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DD" w:rsidRDefault="00DE56DD">
      <w:pPr>
        <w:jc w:val="center"/>
        <w:rPr>
          <w:rFonts w:ascii="Arial" w:hAnsi="Arial" w:cs="Arial"/>
          <w:b/>
          <w:sz w:val="24"/>
          <w:szCs w:val="24"/>
        </w:rPr>
      </w:pPr>
      <w:r>
        <w:rPr>
          <w:rFonts w:ascii="Arial" w:hAnsi="Arial" w:cs="Arial"/>
          <w:b/>
          <w:sz w:val="24"/>
          <w:szCs w:val="24"/>
        </w:rPr>
        <w:t>Laboratory #8</w:t>
      </w:r>
    </w:p>
    <w:p w:rsidR="00DE56DD" w:rsidRDefault="00DE56DD">
      <w:pPr>
        <w:jc w:val="center"/>
        <w:rPr>
          <w:rFonts w:ascii="Arial" w:hAnsi="Arial" w:cs="Arial"/>
          <w:b/>
          <w:sz w:val="24"/>
          <w:szCs w:val="24"/>
        </w:rPr>
      </w:pPr>
      <w:r>
        <w:rPr>
          <w:rFonts w:ascii="Arial" w:hAnsi="Arial" w:cs="Arial"/>
          <w:b/>
          <w:sz w:val="24"/>
          <w:szCs w:val="24"/>
        </w:rPr>
        <w:t>Chem 6614</w:t>
      </w:r>
      <w:r>
        <w:rPr>
          <w:rFonts w:ascii="Arial" w:hAnsi="Arial" w:cs="Arial"/>
          <w:b/>
          <w:sz w:val="24"/>
          <w:szCs w:val="24"/>
        </w:rPr>
        <w:tab/>
        <w:t>Instrumental Methods of Chemistry</w:t>
      </w:r>
    </w:p>
    <w:p w:rsidR="00DE56DD" w:rsidRDefault="00DE56DD">
      <w:pPr>
        <w:jc w:val="center"/>
        <w:rPr>
          <w:rFonts w:ascii="Arial" w:hAnsi="Arial" w:cs="Arial"/>
          <w:b/>
          <w:sz w:val="24"/>
          <w:szCs w:val="24"/>
        </w:rPr>
      </w:pPr>
      <w:smartTag w:uri="urn:schemas-microsoft-com:office:smarttags" w:element="place">
        <w:smartTag w:uri="urn:schemas-microsoft-com:office:smarttags" w:element="PlaceName">
          <w:smartTag w:uri="urn:schemas-microsoft-com:office:smarttags" w:element="PlaceName">
            <w:r>
              <w:rPr>
                <w:rFonts w:ascii="Arial" w:hAnsi="Arial" w:cs="Arial"/>
                <w:b/>
                <w:sz w:val="24"/>
                <w:szCs w:val="24"/>
              </w:rPr>
              <w:t>SUNY</w:t>
            </w:r>
          </w:smartTag>
          <w:r>
            <w:rPr>
              <w:rFonts w:ascii="Arial" w:hAnsi="Arial" w:cs="Arial"/>
              <w:b/>
              <w:sz w:val="24"/>
              <w:szCs w:val="24"/>
            </w:rPr>
            <w:t xml:space="preserve"> </w:t>
          </w:r>
          <w:smartTag w:uri="urn:schemas-microsoft-com:office:smarttags" w:element="PlaceName">
            <w:r>
              <w:rPr>
                <w:rFonts w:ascii="Arial" w:hAnsi="Arial" w:cs="Arial"/>
                <w:b/>
                <w:sz w:val="24"/>
                <w:szCs w:val="24"/>
              </w:rPr>
              <w:t>Alfred</w:t>
            </w:r>
          </w:smartTag>
          <w:r>
            <w:rPr>
              <w:rFonts w:ascii="Arial" w:hAnsi="Arial" w:cs="Arial"/>
              <w:b/>
              <w:sz w:val="24"/>
              <w:szCs w:val="24"/>
            </w:rPr>
            <w:t xml:space="preserve"> </w:t>
          </w:r>
          <w:smartTag w:uri="urn:schemas-microsoft-com:office:smarttags" w:element="PlaceName">
            <w:r>
              <w:rPr>
                <w:rFonts w:ascii="Arial" w:hAnsi="Arial" w:cs="Arial"/>
                <w:b/>
                <w:sz w:val="24"/>
                <w:szCs w:val="24"/>
              </w:rPr>
              <w:t>State</w:t>
            </w:r>
          </w:smartTag>
        </w:smartTag>
      </w:smartTag>
      <w:r>
        <w:rPr>
          <w:rFonts w:ascii="Arial" w:hAnsi="Arial" w:cs="Arial"/>
          <w:b/>
          <w:sz w:val="24"/>
          <w:szCs w:val="24"/>
        </w:rPr>
        <w:t xml:space="preserve"> College</w:t>
      </w:r>
    </w:p>
    <w:p w:rsidR="00DE56DD" w:rsidRDefault="00DE56DD">
      <w:pPr>
        <w:jc w:val="center"/>
        <w:rPr>
          <w:rFonts w:ascii="Arial" w:hAnsi="Arial" w:cs="Arial"/>
          <w:b/>
          <w:sz w:val="24"/>
          <w:szCs w:val="24"/>
        </w:rPr>
      </w:pPr>
    </w:p>
    <w:p w:rsidR="00DE56DD" w:rsidRDefault="00DE56DD">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Gas Chromatography/Mass Spectroscopy: Part 2</w:t>
      </w:r>
    </w:p>
    <w:p w:rsidR="00D4400C" w:rsidRDefault="00D4400C" w:rsidP="00D4400C">
      <w:pPr>
        <w:ind w:left="3600" w:firstLine="720"/>
        <w:rPr>
          <w:rFonts w:ascii="Arial" w:hAnsi="Arial" w:cs="Arial"/>
          <w:b/>
          <w:sz w:val="24"/>
          <w:szCs w:val="24"/>
        </w:rPr>
      </w:pPr>
      <w:r>
        <w:rPr>
          <w:rFonts w:ascii="Arial" w:hAnsi="Arial" w:cs="Arial"/>
          <w:b/>
          <w:sz w:val="24"/>
          <w:szCs w:val="24"/>
        </w:rPr>
        <w:t>Drug Bust Scenario</w:t>
      </w:r>
    </w:p>
    <w:p w:rsidR="00DE56DD" w:rsidRDefault="00DE6E24">
      <w:pPr>
        <w:jc w:val="center"/>
        <w:rPr>
          <w:rFonts w:ascii="Arial" w:hAnsi="Arial" w:cs="Arial"/>
          <w:b/>
          <w:sz w:val="24"/>
          <w:szCs w:val="24"/>
        </w:rPr>
      </w:pPr>
      <w:r>
        <w:rPr>
          <w:rFonts w:ascii="Arial" w:hAnsi="Arial" w:cs="Arial"/>
          <w:b/>
          <w:sz w:val="24"/>
          <w:szCs w:val="24"/>
        </w:rPr>
        <w:t xml:space="preserve">            Due Thursday 16</w:t>
      </w:r>
      <w:bookmarkStart w:id="0" w:name="_GoBack"/>
      <w:bookmarkEnd w:id="0"/>
      <w:r w:rsidR="00603C34">
        <w:rPr>
          <w:rFonts w:ascii="Arial" w:hAnsi="Arial" w:cs="Arial"/>
          <w:b/>
          <w:sz w:val="24"/>
          <w:szCs w:val="24"/>
        </w:rPr>
        <w:t xml:space="preserve"> April</w:t>
      </w:r>
      <w:r w:rsidR="00DE56DD">
        <w:rPr>
          <w:rFonts w:ascii="Arial" w:hAnsi="Arial" w:cs="Arial"/>
          <w:b/>
          <w:sz w:val="24"/>
          <w:szCs w:val="24"/>
        </w:rPr>
        <w:tab/>
      </w:r>
    </w:p>
    <w:p w:rsidR="00DE56DD" w:rsidRDefault="00DE56DD">
      <w:pPr>
        <w:ind w:firstLine="720"/>
        <w:rPr>
          <w:rFonts w:ascii="Arial" w:hAnsi="Arial" w:cs="Arial"/>
          <w:b/>
          <w:sz w:val="24"/>
          <w:szCs w:val="24"/>
        </w:rPr>
      </w:pPr>
      <w:r>
        <w:rPr>
          <w:rFonts w:ascii="Arial" w:hAnsi="Arial" w:cs="Arial"/>
          <w:b/>
          <w:sz w:val="24"/>
          <w:szCs w:val="24"/>
        </w:rPr>
        <w:t>8.1.</w:t>
      </w:r>
      <w:r>
        <w:rPr>
          <w:rFonts w:ascii="Arial" w:hAnsi="Arial" w:cs="Arial"/>
          <w:b/>
          <w:sz w:val="24"/>
          <w:szCs w:val="24"/>
        </w:rPr>
        <w:tab/>
        <w:t>Background</w:t>
      </w:r>
    </w:p>
    <w:p w:rsidR="00DE56DD" w:rsidRDefault="00DE56DD">
      <w:pPr>
        <w:ind w:left="720"/>
        <w:rPr>
          <w:rFonts w:ascii="Arial" w:hAnsi="Arial" w:cs="Arial"/>
          <w:sz w:val="24"/>
          <w:szCs w:val="24"/>
        </w:rPr>
      </w:pPr>
    </w:p>
    <w:p w:rsidR="00171814" w:rsidRDefault="00D44915" w:rsidP="00825085">
      <w:pPr>
        <w:rPr>
          <w:rFonts w:ascii="Arial" w:hAnsi="Arial" w:cs="Arial"/>
          <w:sz w:val="24"/>
          <w:szCs w:val="24"/>
        </w:rPr>
      </w:pPr>
      <w:r>
        <w:rPr>
          <w:rFonts w:ascii="Arial" w:hAnsi="Arial" w:cs="Arial"/>
          <w:sz w:val="24"/>
          <w:szCs w:val="24"/>
        </w:rPr>
        <w:t xml:space="preserve"> </w:t>
      </w:r>
      <w:r w:rsidR="00825085">
        <w:rPr>
          <w:rFonts w:ascii="Arial" w:hAnsi="Arial" w:cs="Arial"/>
          <w:sz w:val="24"/>
          <w:szCs w:val="24"/>
        </w:rPr>
        <w:t>S</w:t>
      </w:r>
      <w:r w:rsidR="00FF190B">
        <w:rPr>
          <w:rFonts w:ascii="Arial" w:hAnsi="Arial" w:cs="Arial"/>
          <w:sz w:val="24"/>
          <w:szCs w:val="24"/>
        </w:rPr>
        <w:t>everal different</w:t>
      </w:r>
      <w:r w:rsidR="00825085">
        <w:rPr>
          <w:rFonts w:ascii="Arial" w:hAnsi="Arial" w:cs="Arial"/>
          <w:sz w:val="24"/>
          <w:szCs w:val="24"/>
        </w:rPr>
        <w:t xml:space="preserve">, suspicious powders found in </w:t>
      </w:r>
      <w:r w:rsidR="00944BAD">
        <w:rPr>
          <w:rFonts w:ascii="Arial" w:hAnsi="Arial" w:cs="Arial"/>
          <w:sz w:val="24"/>
          <w:szCs w:val="24"/>
        </w:rPr>
        <w:t xml:space="preserve">unmarked </w:t>
      </w:r>
      <w:r w:rsidR="00825085">
        <w:rPr>
          <w:rFonts w:ascii="Arial" w:hAnsi="Arial" w:cs="Arial"/>
          <w:sz w:val="24"/>
          <w:szCs w:val="24"/>
        </w:rPr>
        <w:t>plastic bags have been seized</w:t>
      </w:r>
      <w:r w:rsidR="00070E43">
        <w:rPr>
          <w:rFonts w:ascii="Arial" w:hAnsi="Arial" w:cs="Arial"/>
          <w:sz w:val="24"/>
          <w:szCs w:val="24"/>
        </w:rPr>
        <w:t xml:space="preserve"> by US Border Protection officers</w:t>
      </w:r>
      <w:r w:rsidR="00825085">
        <w:rPr>
          <w:rFonts w:ascii="Arial" w:hAnsi="Arial" w:cs="Arial"/>
          <w:sz w:val="24"/>
          <w:szCs w:val="24"/>
        </w:rPr>
        <w:t xml:space="preserve"> </w:t>
      </w:r>
      <w:r w:rsidR="00D4400C">
        <w:rPr>
          <w:rFonts w:ascii="Arial" w:hAnsi="Arial" w:cs="Arial"/>
          <w:sz w:val="24"/>
          <w:szCs w:val="24"/>
        </w:rPr>
        <w:t>duri</w:t>
      </w:r>
      <w:r w:rsidR="00FF190B">
        <w:rPr>
          <w:rFonts w:ascii="Arial" w:hAnsi="Arial" w:cs="Arial"/>
          <w:sz w:val="24"/>
          <w:szCs w:val="24"/>
        </w:rPr>
        <w:t>ng a</w:t>
      </w:r>
      <w:r>
        <w:rPr>
          <w:rFonts w:ascii="Arial" w:hAnsi="Arial" w:cs="Arial"/>
          <w:sz w:val="24"/>
          <w:szCs w:val="24"/>
        </w:rPr>
        <w:t xml:space="preserve"> </w:t>
      </w:r>
      <w:r w:rsidR="00070E43">
        <w:rPr>
          <w:rFonts w:ascii="Arial" w:hAnsi="Arial" w:cs="Arial"/>
          <w:sz w:val="24"/>
          <w:szCs w:val="24"/>
        </w:rPr>
        <w:t>search of Harry Hippie’</w:t>
      </w:r>
      <w:r w:rsidR="00171814">
        <w:rPr>
          <w:rFonts w:ascii="Arial" w:hAnsi="Arial" w:cs="Arial"/>
          <w:sz w:val="24"/>
          <w:szCs w:val="24"/>
        </w:rPr>
        <w:t>s 1964</w:t>
      </w:r>
      <w:r w:rsidR="00AD164E">
        <w:rPr>
          <w:rFonts w:ascii="Arial" w:hAnsi="Arial" w:cs="Arial"/>
          <w:sz w:val="24"/>
          <w:szCs w:val="24"/>
        </w:rPr>
        <w:t xml:space="preserve"> Volkswage</w:t>
      </w:r>
      <w:r w:rsidR="00070E43">
        <w:rPr>
          <w:rFonts w:ascii="Arial" w:hAnsi="Arial" w:cs="Arial"/>
          <w:sz w:val="24"/>
          <w:szCs w:val="24"/>
        </w:rPr>
        <w:t>n bus</w:t>
      </w:r>
      <w:r w:rsidR="00C75F3F">
        <w:rPr>
          <w:rFonts w:ascii="Arial" w:hAnsi="Arial" w:cs="Arial"/>
          <w:sz w:val="24"/>
          <w:szCs w:val="24"/>
        </w:rPr>
        <w:t xml:space="preserve">. </w:t>
      </w:r>
      <w:r w:rsidR="00070E43">
        <w:rPr>
          <w:rFonts w:ascii="Arial" w:hAnsi="Arial" w:cs="Arial"/>
          <w:sz w:val="24"/>
          <w:szCs w:val="24"/>
        </w:rPr>
        <w:t xml:space="preserve"> </w:t>
      </w:r>
      <w:r w:rsidR="00C75F3F">
        <w:rPr>
          <w:rFonts w:ascii="Arial" w:hAnsi="Arial" w:cs="Arial"/>
          <w:sz w:val="24"/>
          <w:szCs w:val="24"/>
        </w:rPr>
        <w:t xml:space="preserve">Harry, who was </w:t>
      </w:r>
      <w:r w:rsidR="00070E43">
        <w:rPr>
          <w:rFonts w:ascii="Arial" w:hAnsi="Arial" w:cs="Arial"/>
          <w:sz w:val="24"/>
          <w:szCs w:val="24"/>
        </w:rPr>
        <w:t>attempt</w:t>
      </w:r>
      <w:r w:rsidR="00C75F3F">
        <w:rPr>
          <w:rFonts w:ascii="Arial" w:hAnsi="Arial" w:cs="Arial"/>
          <w:sz w:val="24"/>
          <w:szCs w:val="24"/>
        </w:rPr>
        <w:t>ing</w:t>
      </w:r>
      <w:r w:rsidR="00070E43">
        <w:rPr>
          <w:rFonts w:ascii="Arial" w:hAnsi="Arial" w:cs="Arial"/>
          <w:sz w:val="24"/>
          <w:szCs w:val="24"/>
        </w:rPr>
        <w:t xml:space="preserve"> to cross back into the United States from Ciudad Juarez</w:t>
      </w:r>
      <w:r w:rsidR="00AD164E">
        <w:rPr>
          <w:rFonts w:ascii="Arial" w:hAnsi="Arial" w:cs="Arial"/>
          <w:sz w:val="24"/>
          <w:szCs w:val="24"/>
        </w:rPr>
        <w:t xml:space="preserve"> is a 59 year old </w:t>
      </w:r>
      <w:r w:rsidR="00C75F3F">
        <w:rPr>
          <w:rFonts w:ascii="Arial" w:hAnsi="Arial" w:cs="Arial"/>
          <w:sz w:val="24"/>
          <w:szCs w:val="24"/>
        </w:rPr>
        <w:t>male</w:t>
      </w:r>
      <w:r w:rsidR="00AD164E">
        <w:rPr>
          <w:rFonts w:ascii="Arial" w:hAnsi="Arial" w:cs="Arial"/>
          <w:sz w:val="24"/>
          <w:szCs w:val="24"/>
        </w:rPr>
        <w:t xml:space="preserve"> of indeterminate Caucasian ancestry</w:t>
      </w:r>
      <w:r w:rsidR="00C75F3F">
        <w:rPr>
          <w:rFonts w:ascii="Arial" w:hAnsi="Arial" w:cs="Arial"/>
          <w:sz w:val="24"/>
          <w:szCs w:val="24"/>
        </w:rPr>
        <w:t xml:space="preserve"> </w:t>
      </w:r>
      <w:r w:rsidR="00AD164E">
        <w:rPr>
          <w:rFonts w:ascii="Arial" w:hAnsi="Arial" w:cs="Arial"/>
          <w:sz w:val="24"/>
          <w:szCs w:val="24"/>
        </w:rPr>
        <w:t>whose passport shows an unusually large number of US-Mexico border crossings and who was</w:t>
      </w:r>
      <w:r w:rsidR="002F1F1F">
        <w:rPr>
          <w:rFonts w:ascii="Arial" w:hAnsi="Arial" w:cs="Arial"/>
          <w:sz w:val="24"/>
          <w:szCs w:val="24"/>
        </w:rPr>
        <w:t>-at the time of his detention-</w:t>
      </w:r>
      <w:r w:rsidR="00AD164E">
        <w:rPr>
          <w:rFonts w:ascii="Arial" w:hAnsi="Arial" w:cs="Arial"/>
          <w:sz w:val="24"/>
          <w:szCs w:val="24"/>
        </w:rPr>
        <w:t xml:space="preserve"> in possession of </w:t>
      </w:r>
      <w:r w:rsidR="002F1F1F">
        <w:rPr>
          <w:rFonts w:ascii="Arial" w:hAnsi="Arial" w:cs="Arial"/>
          <w:sz w:val="24"/>
          <w:szCs w:val="24"/>
        </w:rPr>
        <w:t>four rolls of twenty dollar bills totaling $4</w:t>
      </w:r>
      <w:r w:rsidR="00AD164E">
        <w:rPr>
          <w:rFonts w:ascii="Arial" w:hAnsi="Arial" w:cs="Arial"/>
          <w:sz w:val="24"/>
          <w:szCs w:val="24"/>
        </w:rPr>
        <w:t>600.  His</w:t>
      </w:r>
      <w:r w:rsidR="00944BAD">
        <w:rPr>
          <w:rFonts w:ascii="Arial" w:hAnsi="Arial" w:cs="Arial"/>
          <w:sz w:val="24"/>
          <w:szCs w:val="24"/>
        </w:rPr>
        <w:t xml:space="preserve"> appearance is dominated by a</w:t>
      </w:r>
      <w:r w:rsidR="00171814">
        <w:rPr>
          <w:rFonts w:ascii="Arial" w:hAnsi="Arial" w:cs="Arial"/>
          <w:sz w:val="24"/>
          <w:szCs w:val="24"/>
        </w:rPr>
        <w:t>n uncombed</w:t>
      </w:r>
      <w:r w:rsidR="00944BAD">
        <w:rPr>
          <w:rFonts w:ascii="Arial" w:hAnsi="Arial" w:cs="Arial"/>
          <w:sz w:val="24"/>
          <w:szCs w:val="24"/>
        </w:rPr>
        <w:t xml:space="preserve"> mane of graying shoulder-length hair and a</w:t>
      </w:r>
      <w:r w:rsidR="00171814">
        <w:rPr>
          <w:rFonts w:ascii="Arial" w:hAnsi="Arial" w:cs="Arial"/>
          <w:sz w:val="24"/>
          <w:szCs w:val="24"/>
        </w:rPr>
        <w:t xml:space="preserve"> psychedelic orange</w:t>
      </w:r>
      <w:r w:rsidR="002F034B">
        <w:rPr>
          <w:rFonts w:ascii="Arial" w:hAnsi="Arial" w:cs="Arial"/>
          <w:sz w:val="24"/>
          <w:szCs w:val="24"/>
        </w:rPr>
        <w:t xml:space="preserve"> `Power to the People </w:t>
      </w:r>
      <w:r w:rsidR="00CD2A94">
        <w:rPr>
          <w:rFonts w:ascii="Arial" w:hAnsi="Arial" w:cs="Arial"/>
          <w:sz w:val="24"/>
          <w:szCs w:val="24"/>
        </w:rPr>
        <w:t xml:space="preserve">’ tee shirt purchased at </w:t>
      </w:r>
      <w:r w:rsidR="00944BAD">
        <w:rPr>
          <w:rFonts w:ascii="Arial" w:hAnsi="Arial" w:cs="Arial"/>
          <w:sz w:val="24"/>
          <w:szCs w:val="24"/>
        </w:rPr>
        <w:t>Jimmy Hendrix’s</w:t>
      </w:r>
      <w:r w:rsidR="00E219AF">
        <w:rPr>
          <w:rFonts w:ascii="Arial" w:hAnsi="Arial" w:cs="Arial"/>
          <w:sz w:val="24"/>
          <w:szCs w:val="24"/>
        </w:rPr>
        <w:t>1970</w:t>
      </w:r>
      <w:r w:rsidR="00944BAD">
        <w:rPr>
          <w:rFonts w:ascii="Arial" w:hAnsi="Arial" w:cs="Arial"/>
          <w:sz w:val="24"/>
          <w:szCs w:val="24"/>
        </w:rPr>
        <w:t xml:space="preserve"> Isle of Wight  concert</w:t>
      </w:r>
      <w:r w:rsidR="00AD164E">
        <w:rPr>
          <w:rFonts w:ascii="Arial" w:hAnsi="Arial" w:cs="Arial"/>
          <w:sz w:val="24"/>
          <w:szCs w:val="24"/>
        </w:rPr>
        <w:t>. Harry</w:t>
      </w:r>
      <w:r w:rsidR="00944BAD">
        <w:rPr>
          <w:rFonts w:ascii="Arial" w:hAnsi="Arial" w:cs="Arial"/>
          <w:sz w:val="24"/>
          <w:szCs w:val="24"/>
        </w:rPr>
        <w:t xml:space="preserve"> is </w:t>
      </w:r>
      <w:r w:rsidR="00AD164E">
        <w:rPr>
          <w:rFonts w:ascii="Arial" w:hAnsi="Arial" w:cs="Arial"/>
          <w:sz w:val="24"/>
          <w:szCs w:val="24"/>
        </w:rPr>
        <w:t>currently</w:t>
      </w:r>
      <w:r w:rsidR="00C75F3F">
        <w:rPr>
          <w:rFonts w:ascii="Arial" w:hAnsi="Arial" w:cs="Arial"/>
          <w:sz w:val="24"/>
          <w:szCs w:val="24"/>
        </w:rPr>
        <w:t xml:space="preserve"> a `guest’ in the DEA’s detention center near Allenby, Texas</w:t>
      </w:r>
      <w:r w:rsidR="00944BAD">
        <w:rPr>
          <w:rFonts w:ascii="Arial" w:hAnsi="Arial" w:cs="Arial"/>
          <w:sz w:val="24"/>
          <w:szCs w:val="24"/>
        </w:rPr>
        <w:t xml:space="preserve"> </w:t>
      </w:r>
      <w:r w:rsidR="00C75F3F">
        <w:rPr>
          <w:rFonts w:ascii="Arial" w:hAnsi="Arial" w:cs="Arial"/>
          <w:sz w:val="24"/>
          <w:szCs w:val="24"/>
        </w:rPr>
        <w:t>until the nature of the powders can be ascertained.</w:t>
      </w:r>
      <w:r w:rsidR="00944BAD">
        <w:rPr>
          <w:rFonts w:ascii="Arial" w:hAnsi="Arial" w:cs="Arial"/>
          <w:sz w:val="24"/>
          <w:szCs w:val="24"/>
        </w:rPr>
        <w:t xml:space="preserve"> </w:t>
      </w:r>
      <w:r w:rsidR="00C75F3F">
        <w:rPr>
          <w:rFonts w:ascii="Arial" w:hAnsi="Arial" w:cs="Arial"/>
          <w:sz w:val="24"/>
          <w:szCs w:val="24"/>
        </w:rPr>
        <w:t xml:space="preserve">Harry, unsurprisingly, </w:t>
      </w:r>
      <w:r w:rsidR="00944BAD">
        <w:rPr>
          <w:rFonts w:ascii="Arial" w:hAnsi="Arial" w:cs="Arial"/>
          <w:sz w:val="24"/>
          <w:szCs w:val="24"/>
        </w:rPr>
        <w:t>swears that the powders are legit</w:t>
      </w:r>
      <w:r w:rsidR="002F1F1F">
        <w:rPr>
          <w:rFonts w:ascii="Arial" w:hAnsi="Arial" w:cs="Arial"/>
          <w:sz w:val="24"/>
          <w:szCs w:val="24"/>
        </w:rPr>
        <w:t xml:space="preserve"> and that he is a victim of the Amerikan police state</w:t>
      </w:r>
      <w:r w:rsidR="00944BAD">
        <w:rPr>
          <w:rFonts w:ascii="Arial" w:hAnsi="Arial" w:cs="Arial"/>
          <w:sz w:val="24"/>
          <w:szCs w:val="24"/>
        </w:rPr>
        <w:t xml:space="preserve">. </w:t>
      </w:r>
      <w:r w:rsidR="00C75F3F">
        <w:rPr>
          <w:rFonts w:ascii="Arial" w:hAnsi="Arial" w:cs="Arial"/>
          <w:sz w:val="24"/>
          <w:szCs w:val="24"/>
        </w:rPr>
        <w:t>As a side note,</w:t>
      </w:r>
      <w:r w:rsidR="00944BAD">
        <w:rPr>
          <w:rFonts w:ascii="Arial" w:hAnsi="Arial" w:cs="Arial"/>
          <w:sz w:val="24"/>
          <w:szCs w:val="24"/>
        </w:rPr>
        <w:t xml:space="preserve"> none of this would have happened </w:t>
      </w:r>
      <w:r w:rsidR="00C75F3F">
        <w:rPr>
          <w:rFonts w:ascii="Arial" w:hAnsi="Arial" w:cs="Arial"/>
          <w:sz w:val="24"/>
          <w:szCs w:val="24"/>
        </w:rPr>
        <w:t>had Harry</w:t>
      </w:r>
      <w:r w:rsidR="00944BAD">
        <w:rPr>
          <w:rFonts w:ascii="Arial" w:hAnsi="Arial" w:cs="Arial"/>
          <w:sz w:val="24"/>
          <w:szCs w:val="24"/>
        </w:rPr>
        <w:t xml:space="preserve"> simply refrained from calling the Border Protection Officer who requested his pa</w:t>
      </w:r>
      <w:r w:rsidR="002F1F1F">
        <w:rPr>
          <w:rFonts w:ascii="Arial" w:hAnsi="Arial" w:cs="Arial"/>
          <w:sz w:val="24"/>
          <w:szCs w:val="24"/>
        </w:rPr>
        <w:t>ssport a</w:t>
      </w:r>
      <w:r w:rsidR="00171814">
        <w:rPr>
          <w:rFonts w:ascii="Arial" w:hAnsi="Arial" w:cs="Arial"/>
          <w:sz w:val="24"/>
          <w:szCs w:val="24"/>
        </w:rPr>
        <w:t xml:space="preserve"> `f…ing, fat,</w:t>
      </w:r>
      <w:r w:rsidR="00944BAD">
        <w:rPr>
          <w:rFonts w:ascii="Arial" w:hAnsi="Arial" w:cs="Arial"/>
          <w:sz w:val="24"/>
          <w:szCs w:val="24"/>
        </w:rPr>
        <w:t xml:space="preserve"> facist</w:t>
      </w:r>
      <w:r w:rsidR="002F1F1F">
        <w:rPr>
          <w:rFonts w:ascii="Arial" w:hAnsi="Arial" w:cs="Arial"/>
          <w:sz w:val="24"/>
          <w:szCs w:val="24"/>
        </w:rPr>
        <w:t xml:space="preserve"> </w:t>
      </w:r>
      <w:r w:rsidR="00944BAD">
        <w:rPr>
          <w:rFonts w:ascii="Arial" w:hAnsi="Arial" w:cs="Arial"/>
          <w:sz w:val="24"/>
          <w:szCs w:val="24"/>
        </w:rPr>
        <w:t>pig</w:t>
      </w:r>
      <w:r w:rsidR="00171814">
        <w:rPr>
          <w:rFonts w:ascii="Arial" w:hAnsi="Arial" w:cs="Arial"/>
          <w:sz w:val="24"/>
          <w:szCs w:val="24"/>
        </w:rPr>
        <w:t>.</w:t>
      </w:r>
      <w:r w:rsidR="00944BAD">
        <w:rPr>
          <w:rFonts w:ascii="Arial" w:hAnsi="Arial" w:cs="Arial"/>
          <w:sz w:val="24"/>
          <w:szCs w:val="24"/>
        </w:rPr>
        <w:t>’</w:t>
      </w:r>
      <w:r w:rsidR="001A28DF">
        <w:rPr>
          <w:rFonts w:ascii="Arial" w:hAnsi="Arial" w:cs="Arial"/>
          <w:sz w:val="24"/>
          <w:szCs w:val="24"/>
        </w:rPr>
        <w:t xml:space="preserve"> Making `oink’ noises when asked to</w:t>
      </w:r>
      <w:r w:rsidR="00C75F3F">
        <w:rPr>
          <w:rFonts w:ascii="Arial" w:hAnsi="Arial" w:cs="Arial"/>
          <w:sz w:val="24"/>
          <w:szCs w:val="24"/>
        </w:rPr>
        <w:t xml:space="preserve"> step out of his vehicle didn’t help either.</w:t>
      </w:r>
      <w:r w:rsidR="00944BAD">
        <w:rPr>
          <w:rFonts w:ascii="Arial" w:hAnsi="Arial" w:cs="Arial"/>
          <w:sz w:val="24"/>
          <w:szCs w:val="24"/>
        </w:rPr>
        <w:t xml:space="preserve"> </w:t>
      </w:r>
      <w:r w:rsidR="00171814">
        <w:rPr>
          <w:rFonts w:ascii="Arial" w:hAnsi="Arial" w:cs="Arial"/>
          <w:sz w:val="24"/>
          <w:szCs w:val="24"/>
        </w:rPr>
        <w:t xml:space="preserve">  </w:t>
      </w:r>
    </w:p>
    <w:p w:rsidR="00D4400C" w:rsidRDefault="00D4400C">
      <w:pPr>
        <w:ind w:left="720"/>
        <w:rPr>
          <w:rFonts w:ascii="Arial" w:hAnsi="Arial" w:cs="Arial"/>
          <w:sz w:val="24"/>
          <w:szCs w:val="24"/>
        </w:rPr>
      </w:pPr>
    </w:p>
    <w:p w:rsidR="00DE56DD" w:rsidRDefault="00DE56DD">
      <w:pPr>
        <w:rPr>
          <w:rFonts w:ascii="Arial" w:hAnsi="Arial" w:cs="Arial"/>
          <w:sz w:val="24"/>
          <w:szCs w:val="24"/>
        </w:rPr>
      </w:pPr>
      <w:r>
        <w:rPr>
          <w:rFonts w:ascii="Arial" w:hAnsi="Arial" w:cs="Arial"/>
          <w:b/>
          <w:sz w:val="24"/>
          <w:szCs w:val="24"/>
        </w:rPr>
        <w:tab/>
        <w:t xml:space="preserve">8.2. </w:t>
      </w:r>
      <w:r w:rsidR="002F034B">
        <w:rPr>
          <w:rFonts w:ascii="Arial" w:hAnsi="Arial" w:cs="Arial"/>
          <w:b/>
          <w:sz w:val="24"/>
          <w:szCs w:val="24"/>
        </w:rPr>
        <w:t>Purpose</w:t>
      </w:r>
    </w:p>
    <w:p w:rsidR="00DE56DD" w:rsidRDefault="00DE56DD">
      <w:pPr>
        <w:rPr>
          <w:rFonts w:ascii="Arial" w:hAnsi="Arial" w:cs="Arial"/>
          <w:sz w:val="24"/>
          <w:szCs w:val="24"/>
        </w:rPr>
      </w:pPr>
    </w:p>
    <w:p w:rsidR="002F034B" w:rsidRDefault="008C087B" w:rsidP="007D02FB">
      <w:pPr>
        <w:rPr>
          <w:rFonts w:ascii="Arial" w:hAnsi="Arial" w:cs="Arial"/>
          <w:sz w:val="24"/>
          <w:szCs w:val="24"/>
        </w:rPr>
      </w:pPr>
      <w:r>
        <w:rPr>
          <w:rFonts w:ascii="Arial" w:hAnsi="Arial" w:cs="Arial"/>
          <w:sz w:val="24"/>
          <w:szCs w:val="24"/>
        </w:rPr>
        <w:t>You are</w:t>
      </w:r>
      <w:r w:rsidR="007D02FB">
        <w:rPr>
          <w:rFonts w:ascii="Arial" w:hAnsi="Arial" w:cs="Arial"/>
          <w:sz w:val="24"/>
          <w:szCs w:val="24"/>
        </w:rPr>
        <w:t xml:space="preserve"> </w:t>
      </w:r>
      <w:r>
        <w:rPr>
          <w:rFonts w:ascii="Arial" w:hAnsi="Arial" w:cs="Arial"/>
          <w:sz w:val="24"/>
          <w:szCs w:val="24"/>
        </w:rPr>
        <w:t xml:space="preserve">each </w:t>
      </w:r>
      <w:r w:rsidR="007D02FB">
        <w:rPr>
          <w:rFonts w:ascii="Arial" w:hAnsi="Arial" w:cs="Arial"/>
          <w:sz w:val="24"/>
          <w:szCs w:val="24"/>
        </w:rPr>
        <w:t xml:space="preserve">drug analysts at the DEA </w:t>
      </w:r>
      <w:r>
        <w:rPr>
          <w:rFonts w:ascii="Arial" w:hAnsi="Arial" w:cs="Arial"/>
          <w:sz w:val="24"/>
          <w:szCs w:val="24"/>
        </w:rPr>
        <w:t xml:space="preserve">who have been </w:t>
      </w:r>
      <w:r w:rsidR="002F1F1F">
        <w:rPr>
          <w:rFonts w:ascii="Arial" w:hAnsi="Arial" w:cs="Arial"/>
          <w:sz w:val="24"/>
          <w:szCs w:val="24"/>
        </w:rPr>
        <w:t xml:space="preserve">assigned </w:t>
      </w:r>
      <w:r w:rsidR="007D02FB">
        <w:rPr>
          <w:rFonts w:ascii="Arial" w:hAnsi="Arial" w:cs="Arial"/>
          <w:sz w:val="24"/>
          <w:szCs w:val="24"/>
        </w:rPr>
        <w:t>a</w:t>
      </w:r>
      <w:r w:rsidR="002F034B">
        <w:rPr>
          <w:rFonts w:ascii="Arial" w:hAnsi="Arial" w:cs="Arial"/>
          <w:sz w:val="24"/>
          <w:szCs w:val="24"/>
        </w:rPr>
        <w:t xml:space="preserve"> bag</w:t>
      </w:r>
      <w:r w:rsidR="007D02FB">
        <w:rPr>
          <w:rFonts w:ascii="Arial" w:hAnsi="Arial" w:cs="Arial"/>
          <w:sz w:val="24"/>
          <w:szCs w:val="24"/>
        </w:rPr>
        <w:t xml:space="preserve"> from Har</w:t>
      </w:r>
      <w:r w:rsidR="00C75F3F">
        <w:rPr>
          <w:rFonts w:ascii="Arial" w:hAnsi="Arial" w:cs="Arial"/>
          <w:sz w:val="24"/>
          <w:szCs w:val="24"/>
        </w:rPr>
        <w:t>r</w:t>
      </w:r>
      <w:r w:rsidR="007D02FB">
        <w:rPr>
          <w:rFonts w:ascii="Arial" w:hAnsi="Arial" w:cs="Arial"/>
          <w:sz w:val="24"/>
          <w:szCs w:val="24"/>
        </w:rPr>
        <w:t xml:space="preserve">y’s stash. You are tasked with </w:t>
      </w:r>
      <w:r w:rsidR="002F034B">
        <w:rPr>
          <w:rFonts w:ascii="Arial" w:hAnsi="Arial" w:cs="Arial"/>
          <w:sz w:val="24"/>
          <w:szCs w:val="24"/>
        </w:rPr>
        <w:t>do</w:t>
      </w:r>
      <w:r w:rsidR="007D02FB">
        <w:rPr>
          <w:rFonts w:ascii="Arial" w:hAnsi="Arial" w:cs="Arial"/>
          <w:sz w:val="24"/>
          <w:szCs w:val="24"/>
        </w:rPr>
        <w:t>ing</w:t>
      </w:r>
      <w:r w:rsidR="002F034B">
        <w:rPr>
          <w:rFonts w:ascii="Arial" w:hAnsi="Arial" w:cs="Arial"/>
          <w:sz w:val="24"/>
          <w:szCs w:val="24"/>
        </w:rPr>
        <w:t xml:space="preserve"> the following</w:t>
      </w:r>
    </w:p>
    <w:p w:rsidR="002F034B" w:rsidRDefault="002F034B">
      <w:pPr>
        <w:ind w:left="630" w:firstLine="90"/>
        <w:rPr>
          <w:rFonts w:ascii="Arial" w:hAnsi="Arial" w:cs="Arial"/>
          <w:sz w:val="24"/>
          <w:szCs w:val="24"/>
        </w:rPr>
      </w:pPr>
    </w:p>
    <w:p w:rsidR="002F034B" w:rsidRDefault="002F034B" w:rsidP="002F034B">
      <w:pPr>
        <w:pStyle w:val="ListParagraph"/>
        <w:numPr>
          <w:ilvl w:val="0"/>
          <w:numId w:val="6"/>
        </w:numPr>
        <w:rPr>
          <w:rFonts w:ascii="Arial" w:hAnsi="Arial" w:cs="Arial"/>
          <w:sz w:val="24"/>
          <w:szCs w:val="24"/>
        </w:rPr>
      </w:pPr>
      <w:r>
        <w:rPr>
          <w:rFonts w:ascii="Arial" w:hAnsi="Arial" w:cs="Arial"/>
          <w:sz w:val="24"/>
          <w:szCs w:val="24"/>
        </w:rPr>
        <w:t>Prepare an initial elution of the sample powder in the bag.</w:t>
      </w:r>
    </w:p>
    <w:p w:rsidR="002F034B" w:rsidRDefault="002F034B" w:rsidP="002F034B">
      <w:pPr>
        <w:pStyle w:val="ListParagraph"/>
        <w:numPr>
          <w:ilvl w:val="0"/>
          <w:numId w:val="6"/>
        </w:numPr>
        <w:rPr>
          <w:rFonts w:ascii="Arial" w:hAnsi="Arial" w:cs="Arial"/>
          <w:sz w:val="24"/>
          <w:szCs w:val="24"/>
        </w:rPr>
      </w:pPr>
      <w:r>
        <w:rPr>
          <w:rFonts w:ascii="Arial" w:hAnsi="Arial" w:cs="Arial"/>
          <w:sz w:val="24"/>
          <w:szCs w:val="24"/>
        </w:rPr>
        <w:t>Carry out an initial GC-MS examination</w:t>
      </w:r>
      <w:r w:rsidR="007D02FB">
        <w:rPr>
          <w:rFonts w:ascii="Arial" w:hAnsi="Arial" w:cs="Arial"/>
          <w:sz w:val="24"/>
          <w:szCs w:val="24"/>
        </w:rPr>
        <w:t xml:space="preserve"> on</w:t>
      </w:r>
      <w:r>
        <w:rPr>
          <w:rFonts w:ascii="Arial" w:hAnsi="Arial" w:cs="Arial"/>
          <w:sz w:val="24"/>
          <w:szCs w:val="24"/>
        </w:rPr>
        <w:t xml:space="preserve"> the initial elution.</w:t>
      </w:r>
    </w:p>
    <w:p w:rsidR="002F034B" w:rsidRDefault="002F034B" w:rsidP="002F034B">
      <w:pPr>
        <w:pStyle w:val="ListParagraph"/>
        <w:numPr>
          <w:ilvl w:val="0"/>
          <w:numId w:val="6"/>
        </w:numPr>
        <w:rPr>
          <w:rFonts w:ascii="Arial" w:hAnsi="Arial" w:cs="Arial"/>
          <w:sz w:val="24"/>
          <w:szCs w:val="24"/>
        </w:rPr>
      </w:pPr>
      <w:r>
        <w:rPr>
          <w:rFonts w:ascii="Arial" w:hAnsi="Arial" w:cs="Arial"/>
          <w:sz w:val="24"/>
          <w:szCs w:val="24"/>
        </w:rPr>
        <w:t xml:space="preserve">If necessary, alter either the elution conditions or the GC-MS run conditions to </w:t>
      </w:r>
      <w:r w:rsidR="00C75F3F">
        <w:rPr>
          <w:rFonts w:ascii="Arial" w:hAnsi="Arial" w:cs="Arial"/>
          <w:sz w:val="24"/>
          <w:szCs w:val="24"/>
        </w:rPr>
        <w:t>obtain reasonable (SSS)</w:t>
      </w:r>
      <w:r>
        <w:rPr>
          <w:rFonts w:ascii="Arial" w:hAnsi="Arial" w:cs="Arial"/>
          <w:sz w:val="24"/>
          <w:szCs w:val="24"/>
        </w:rPr>
        <w:t xml:space="preserve"> peaks</w:t>
      </w:r>
      <w:r w:rsidR="007D02FB">
        <w:rPr>
          <w:rFonts w:ascii="Arial" w:hAnsi="Arial" w:cs="Arial"/>
          <w:sz w:val="24"/>
          <w:szCs w:val="24"/>
        </w:rPr>
        <w:t>.</w:t>
      </w:r>
    </w:p>
    <w:p w:rsidR="007D02FB" w:rsidRDefault="007D02FB" w:rsidP="002F034B">
      <w:pPr>
        <w:pStyle w:val="ListParagraph"/>
        <w:numPr>
          <w:ilvl w:val="0"/>
          <w:numId w:val="6"/>
        </w:numPr>
        <w:rPr>
          <w:rFonts w:ascii="Arial" w:hAnsi="Arial" w:cs="Arial"/>
          <w:sz w:val="24"/>
          <w:szCs w:val="24"/>
        </w:rPr>
      </w:pPr>
      <w:r>
        <w:rPr>
          <w:rFonts w:ascii="Arial" w:hAnsi="Arial" w:cs="Arial"/>
          <w:sz w:val="24"/>
          <w:szCs w:val="24"/>
        </w:rPr>
        <w:t xml:space="preserve">Provide an identification of the likely `drug’ (or drugs) </w:t>
      </w:r>
      <w:r w:rsidR="0057689D">
        <w:rPr>
          <w:rFonts w:ascii="Arial" w:hAnsi="Arial" w:cs="Arial"/>
          <w:sz w:val="24"/>
          <w:szCs w:val="24"/>
        </w:rPr>
        <w:t>-</w:t>
      </w:r>
      <w:r>
        <w:rPr>
          <w:rFonts w:ascii="Arial" w:hAnsi="Arial" w:cs="Arial"/>
          <w:sz w:val="24"/>
          <w:szCs w:val="24"/>
        </w:rPr>
        <w:t>if any</w:t>
      </w:r>
      <w:r w:rsidR="0057689D">
        <w:rPr>
          <w:rFonts w:ascii="Arial" w:hAnsi="Arial" w:cs="Arial"/>
          <w:sz w:val="24"/>
          <w:szCs w:val="24"/>
        </w:rPr>
        <w:t>-</w:t>
      </w:r>
      <w:r>
        <w:rPr>
          <w:rFonts w:ascii="Arial" w:hAnsi="Arial" w:cs="Arial"/>
          <w:sz w:val="24"/>
          <w:szCs w:val="24"/>
        </w:rPr>
        <w:t xml:space="preserve"> in the elution</w:t>
      </w:r>
      <w:r w:rsidR="00C75F3F">
        <w:rPr>
          <w:rFonts w:ascii="Arial" w:hAnsi="Arial" w:cs="Arial"/>
          <w:sz w:val="24"/>
          <w:szCs w:val="24"/>
        </w:rPr>
        <w:t xml:space="preserve"> using the MS Chem Station’s </w:t>
      </w:r>
      <w:r w:rsidR="002F1F1F">
        <w:rPr>
          <w:rFonts w:ascii="Arial" w:hAnsi="Arial" w:cs="Arial"/>
          <w:sz w:val="24"/>
          <w:szCs w:val="24"/>
        </w:rPr>
        <w:t xml:space="preserve">NIST </w:t>
      </w:r>
      <w:r w:rsidR="00C75F3F">
        <w:rPr>
          <w:rFonts w:ascii="Arial" w:hAnsi="Arial" w:cs="Arial"/>
          <w:sz w:val="24"/>
          <w:szCs w:val="24"/>
        </w:rPr>
        <w:t>search library</w:t>
      </w:r>
      <w:r w:rsidR="0057689D">
        <w:rPr>
          <w:rFonts w:ascii="Arial" w:hAnsi="Arial" w:cs="Arial"/>
          <w:sz w:val="24"/>
          <w:szCs w:val="24"/>
        </w:rPr>
        <w:t>.</w:t>
      </w:r>
    </w:p>
    <w:p w:rsidR="007D02FB" w:rsidRPr="007D02FB" w:rsidRDefault="007D02FB" w:rsidP="007D02FB">
      <w:pPr>
        <w:pStyle w:val="ListParagraph"/>
        <w:numPr>
          <w:ilvl w:val="0"/>
          <w:numId w:val="6"/>
        </w:numPr>
        <w:rPr>
          <w:rFonts w:ascii="Arial" w:hAnsi="Arial" w:cs="Arial"/>
          <w:sz w:val="24"/>
          <w:szCs w:val="24"/>
        </w:rPr>
      </w:pPr>
      <w:r>
        <w:rPr>
          <w:rFonts w:ascii="Arial" w:hAnsi="Arial" w:cs="Arial"/>
          <w:sz w:val="24"/>
          <w:szCs w:val="24"/>
        </w:rPr>
        <w:t xml:space="preserve"> D</w:t>
      </w:r>
      <w:r w:rsidRPr="007D02FB">
        <w:rPr>
          <w:rFonts w:ascii="Arial" w:hAnsi="Arial" w:cs="Arial"/>
          <w:sz w:val="24"/>
          <w:szCs w:val="24"/>
        </w:rPr>
        <w:t xml:space="preserve">etermine if Harry is in possession of a controlled substance, or whether he’s just a closet hypochondriac. </w:t>
      </w:r>
      <w:r>
        <w:rPr>
          <w:rFonts w:ascii="Arial" w:hAnsi="Arial" w:cs="Arial"/>
          <w:sz w:val="24"/>
          <w:szCs w:val="24"/>
        </w:rPr>
        <w:t>You may need to use the Internet to check for common names of the compounds you identify in order to do this.</w:t>
      </w:r>
    </w:p>
    <w:p w:rsidR="007D02FB" w:rsidRPr="007D02FB" w:rsidRDefault="007D02FB" w:rsidP="007D02FB">
      <w:pPr>
        <w:rPr>
          <w:rFonts w:ascii="Arial" w:hAnsi="Arial" w:cs="Arial"/>
          <w:sz w:val="24"/>
          <w:szCs w:val="24"/>
        </w:rPr>
      </w:pPr>
    </w:p>
    <w:p w:rsidR="00DE56DD" w:rsidRDefault="00DE56DD">
      <w:pPr>
        <w:ind w:left="2160"/>
        <w:rPr>
          <w:rFonts w:ascii="Arial Rounded MT Bold" w:hAnsi="Arial Rounded MT Bold"/>
          <w:b/>
        </w:rPr>
      </w:pPr>
    </w:p>
    <w:p w:rsidR="00DE56DD" w:rsidRDefault="00DE56DD">
      <w:pPr>
        <w:ind w:left="630"/>
        <w:rPr>
          <w:rFonts w:ascii="Arial" w:hAnsi="Arial" w:cs="Arial"/>
          <w:b/>
          <w:sz w:val="24"/>
          <w:szCs w:val="24"/>
        </w:rPr>
      </w:pPr>
      <w:r>
        <w:rPr>
          <w:rFonts w:ascii="Arial" w:hAnsi="Arial" w:cs="Arial"/>
          <w:b/>
          <w:sz w:val="24"/>
          <w:szCs w:val="24"/>
        </w:rPr>
        <w:t>8.3.  Procedure</w:t>
      </w:r>
    </w:p>
    <w:p w:rsidR="00C75F3F" w:rsidRDefault="00C75F3F">
      <w:pPr>
        <w:ind w:left="630"/>
        <w:rPr>
          <w:rFonts w:ascii="Arial" w:hAnsi="Arial" w:cs="Arial"/>
          <w:b/>
          <w:sz w:val="24"/>
          <w:szCs w:val="24"/>
        </w:rPr>
      </w:pPr>
    </w:p>
    <w:p w:rsidR="00C75F3F" w:rsidRDefault="00C75F3F" w:rsidP="00C75F3F">
      <w:pPr>
        <w:rPr>
          <w:rFonts w:ascii="Arial" w:hAnsi="Arial" w:cs="Arial"/>
          <w:b/>
          <w:sz w:val="24"/>
          <w:szCs w:val="24"/>
        </w:rPr>
      </w:pPr>
      <w:r>
        <w:rPr>
          <w:rFonts w:ascii="Arial" w:hAnsi="Arial" w:cs="Arial"/>
          <w:b/>
          <w:sz w:val="24"/>
          <w:szCs w:val="24"/>
        </w:rPr>
        <w:t>8.3.1. Initial elution</w:t>
      </w:r>
    </w:p>
    <w:p w:rsidR="00C75F3F" w:rsidRDefault="00C75F3F" w:rsidP="00C75F3F">
      <w:pPr>
        <w:rPr>
          <w:rFonts w:ascii="Arial" w:hAnsi="Arial" w:cs="Arial"/>
          <w:b/>
          <w:sz w:val="24"/>
          <w:szCs w:val="24"/>
        </w:rPr>
      </w:pPr>
    </w:p>
    <w:p w:rsidR="00C75F3F" w:rsidRDefault="007F4CCA" w:rsidP="00C75F3F">
      <w:pPr>
        <w:rPr>
          <w:rFonts w:ascii="Arial" w:hAnsi="Arial" w:cs="Arial"/>
          <w:sz w:val="24"/>
          <w:szCs w:val="24"/>
        </w:rPr>
      </w:pPr>
      <w:r>
        <w:rPr>
          <w:rFonts w:ascii="Arial" w:hAnsi="Arial" w:cs="Arial"/>
          <w:sz w:val="24"/>
          <w:szCs w:val="24"/>
        </w:rPr>
        <w:t>Gently crush some of the powdered sample in a clean mortar and pestle and deliver a small spatula tip’s worth of the pulverized result to ~2 mL of dry methanol held in a small test tube.</w:t>
      </w:r>
    </w:p>
    <w:p w:rsidR="007F4CCA" w:rsidRDefault="007F4CCA" w:rsidP="00C75F3F">
      <w:pPr>
        <w:rPr>
          <w:rFonts w:ascii="Arial" w:hAnsi="Arial" w:cs="Arial"/>
          <w:sz w:val="24"/>
          <w:szCs w:val="24"/>
        </w:rPr>
      </w:pPr>
      <w:r>
        <w:rPr>
          <w:rFonts w:ascii="Arial" w:hAnsi="Arial" w:cs="Arial"/>
          <w:sz w:val="24"/>
          <w:szCs w:val="24"/>
        </w:rPr>
        <w:t>Make sure to observe the approximate size of your spatula dose since you may have to re-make the elution again at higher or lower concentrations. Use a vortex mixer to `shake’ the sample and aid its dissolution. Allow the elution to stand and settle for a few minutes until the upper layer is clear. Extract the upper clear layer and store it in a clean, capped and labeled vial</w:t>
      </w:r>
      <w:r w:rsidR="0034076C">
        <w:rPr>
          <w:rFonts w:ascii="Arial" w:hAnsi="Arial" w:cs="Arial"/>
          <w:sz w:val="24"/>
          <w:szCs w:val="24"/>
        </w:rPr>
        <w:t>.</w:t>
      </w:r>
      <w:r>
        <w:rPr>
          <w:rFonts w:ascii="Arial" w:hAnsi="Arial" w:cs="Arial"/>
          <w:sz w:val="24"/>
          <w:szCs w:val="24"/>
        </w:rPr>
        <w:t xml:space="preserve">   </w:t>
      </w:r>
    </w:p>
    <w:p w:rsidR="007F4CCA" w:rsidRDefault="007F4CCA" w:rsidP="00C75F3F">
      <w:pPr>
        <w:rPr>
          <w:rFonts w:ascii="Arial" w:hAnsi="Arial" w:cs="Arial"/>
          <w:sz w:val="24"/>
          <w:szCs w:val="24"/>
        </w:rPr>
      </w:pPr>
    </w:p>
    <w:p w:rsidR="007F4CCA" w:rsidRDefault="002F1F1F" w:rsidP="007F4CCA">
      <w:pPr>
        <w:rPr>
          <w:rFonts w:ascii="Arial" w:hAnsi="Arial" w:cs="Arial"/>
          <w:sz w:val="24"/>
          <w:szCs w:val="24"/>
        </w:rPr>
      </w:pPr>
      <w:r>
        <w:rPr>
          <w:rFonts w:ascii="Arial" w:hAnsi="Arial" w:cs="Arial"/>
          <w:sz w:val="24"/>
          <w:szCs w:val="24"/>
        </w:rPr>
        <w:lastRenderedPageBreak/>
        <w:t>8.3.2</w:t>
      </w:r>
      <w:r w:rsidR="007F4CCA">
        <w:rPr>
          <w:rFonts w:ascii="Arial" w:hAnsi="Arial" w:cs="Arial"/>
          <w:sz w:val="24"/>
          <w:szCs w:val="24"/>
        </w:rPr>
        <w:t xml:space="preserve"> Initial GC-MS run</w:t>
      </w:r>
    </w:p>
    <w:p w:rsidR="008C087B" w:rsidRDefault="008C087B" w:rsidP="007F4CCA">
      <w:pPr>
        <w:rPr>
          <w:rFonts w:ascii="Arial" w:hAnsi="Arial" w:cs="Arial"/>
          <w:sz w:val="24"/>
          <w:szCs w:val="24"/>
        </w:rPr>
      </w:pPr>
    </w:p>
    <w:p w:rsidR="008C087B" w:rsidRDefault="00D50D7F" w:rsidP="007F4CCA">
      <w:pPr>
        <w:rPr>
          <w:rFonts w:ascii="Arial" w:hAnsi="Arial" w:cs="Arial"/>
          <w:sz w:val="24"/>
          <w:szCs w:val="24"/>
        </w:rPr>
      </w:pPr>
      <w:r>
        <w:rPr>
          <w:rFonts w:ascii="Arial" w:hAnsi="Arial" w:cs="Arial"/>
          <w:sz w:val="24"/>
          <w:szCs w:val="24"/>
        </w:rPr>
        <w:t>The Agilent instrument will be pumped down and ready  the day of the lab.</w:t>
      </w:r>
      <w:r w:rsidR="0034076C">
        <w:rPr>
          <w:rFonts w:ascii="Arial" w:hAnsi="Arial" w:cs="Arial"/>
          <w:sz w:val="24"/>
          <w:szCs w:val="24"/>
        </w:rPr>
        <w:t xml:space="preserve"> </w:t>
      </w:r>
      <w:r w:rsidR="008C087B">
        <w:rPr>
          <w:rFonts w:ascii="Arial" w:hAnsi="Arial" w:cs="Arial"/>
          <w:sz w:val="24"/>
          <w:szCs w:val="24"/>
        </w:rPr>
        <w:t xml:space="preserve">Because </w:t>
      </w:r>
      <w:r w:rsidR="0034076C">
        <w:rPr>
          <w:rFonts w:ascii="Arial" w:hAnsi="Arial" w:cs="Arial"/>
          <w:sz w:val="24"/>
          <w:szCs w:val="24"/>
        </w:rPr>
        <w:t>you</w:t>
      </w:r>
      <w:r w:rsidR="008C087B">
        <w:rPr>
          <w:rFonts w:ascii="Arial" w:hAnsi="Arial" w:cs="Arial"/>
          <w:sz w:val="24"/>
          <w:szCs w:val="24"/>
        </w:rPr>
        <w:t xml:space="preserve"> are </w:t>
      </w:r>
      <w:r>
        <w:rPr>
          <w:rFonts w:ascii="Arial" w:hAnsi="Arial" w:cs="Arial"/>
          <w:sz w:val="24"/>
          <w:szCs w:val="24"/>
        </w:rPr>
        <w:t xml:space="preserve">dealing with </w:t>
      </w:r>
      <w:r w:rsidR="008C087B">
        <w:rPr>
          <w:rFonts w:ascii="Arial" w:hAnsi="Arial" w:cs="Arial"/>
          <w:sz w:val="24"/>
          <w:szCs w:val="24"/>
        </w:rPr>
        <w:t>true unknowns a wide temperature range should be ramped over. To start it is suggested that an initial temperature of ~ 75 C and an upper temperature</w:t>
      </w:r>
      <w:r w:rsidR="002F1F1F">
        <w:rPr>
          <w:rFonts w:ascii="Arial" w:hAnsi="Arial" w:cs="Arial"/>
          <w:sz w:val="24"/>
          <w:szCs w:val="24"/>
        </w:rPr>
        <w:t xml:space="preserve"> of 300 C be applied</w:t>
      </w:r>
      <w:r w:rsidR="008C087B">
        <w:rPr>
          <w:rFonts w:ascii="Arial" w:hAnsi="Arial" w:cs="Arial"/>
          <w:sz w:val="24"/>
          <w:szCs w:val="24"/>
        </w:rPr>
        <w:t xml:space="preserve">. </w:t>
      </w:r>
      <w:r w:rsidR="002F1F1F">
        <w:rPr>
          <w:rFonts w:ascii="Arial" w:hAnsi="Arial" w:cs="Arial"/>
          <w:sz w:val="24"/>
          <w:szCs w:val="24"/>
        </w:rPr>
        <w:t xml:space="preserve">The oven rate is your choice, but faster is better to start. </w:t>
      </w:r>
      <w:r w:rsidR="008C087B">
        <w:rPr>
          <w:rFonts w:ascii="Arial" w:hAnsi="Arial" w:cs="Arial"/>
          <w:sz w:val="24"/>
          <w:szCs w:val="24"/>
        </w:rPr>
        <w:t>Also, the parent masses of drugs can be quite high so the initial m/e window should be in the 40-400  amu range.  The solvent delay may need to be adjusted (methanol boils at 65 C but it still can be resident after several minutes at 7</w:t>
      </w:r>
      <w:r w:rsidR="002F1F1F">
        <w:rPr>
          <w:rFonts w:ascii="Arial" w:hAnsi="Arial" w:cs="Arial"/>
          <w:sz w:val="24"/>
          <w:szCs w:val="24"/>
        </w:rPr>
        <w:t>5)  An initial</w:t>
      </w:r>
      <w:r w:rsidR="008C087B">
        <w:rPr>
          <w:rFonts w:ascii="Arial" w:hAnsi="Arial" w:cs="Arial"/>
          <w:sz w:val="24"/>
          <w:szCs w:val="24"/>
        </w:rPr>
        <w:t xml:space="preserve"> starting solvent delay of 2 minutes is reasonable.  To start, </w:t>
      </w:r>
      <w:r w:rsidR="009400DF">
        <w:rPr>
          <w:rFonts w:ascii="Arial" w:hAnsi="Arial" w:cs="Arial"/>
          <w:sz w:val="24"/>
          <w:szCs w:val="24"/>
        </w:rPr>
        <w:t xml:space="preserve">wet needle inject and </w:t>
      </w:r>
      <w:r w:rsidR="008C087B">
        <w:rPr>
          <w:rFonts w:ascii="Arial" w:hAnsi="Arial" w:cs="Arial"/>
          <w:sz w:val="24"/>
          <w:szCs w:val="24"/>
        </w:rPr>
        <w:t>a split rat</w:t>
      </w:r>
      <w:r w:rsidR="009400DF">
        <w:rPr>
          <w:rFonts w:ascii="Arial" w:hAnsi="Arial" w:cs="Arial"/>
          <w:sz w:val="24"/>
          <w:szCs w:val="24"/>
        </w:rPr>
        <w:t>io of 100:1 should be used. These</w:t>
      </w:r>
      <w:r w:rsidR="008C087B">
        <w:rPr>
          <w:rFonts w:ascii="Arial" w:hAnsi="Arial" w:cs="Arial"/>
          <w:sz w:val="24"/>
          <w:szCs w:val="24"/>
        </w:rPr>
        <w:t xml:space="preserve"> can be adjusted if signal sizes are either too big or too s</w:t>
      </w:r>
      <w:r w:rsidR="00851A78">
        <w:rPr>
          <w:rFonts w:ascii="Arial" w:hAnsi="Arial" w:cs="Arial"/>
          <w:sz w:val="24"/>
          <w:szCs w:val="24"/>
        </w:rPr>
        <w:t>mall.</w:t>
      </w:r>
      <w:r w:rsidR="002F1F1F">
        <w:rPr>
          <w:rFonts w:ascii="Arial" w:hAnsi="Arial" w:cs="Arial"/>
          <w:sz w:val="24"/>
          <w:szCs w:val="24"/>
        </w:rPr>
        <w:t xml:space="preserve"> </w:t>
      </w:r>
    </w:p>
    <w:p w:rsidR="00851A78" w:rsidRDefault="00851A78" w:rsidP="007F4CCA">
      <w:pPr>
        <w:rPr>
          <w:rFonts w:ascii="Arial" w:hAnsi="Arial" w:cs="Arial"/>
          <w:sz w:val="24"/>
          <w:szCs w:val="24"/>
        </w:rPr>
      </w:pPr>
    </w:p>
    <w:p w:rsidR="00E219AF" w:rsidRDefault="00E219AF" w:rsidP="007F4CCA">
      <w:pPr>
        <w:rPr>
          <w:rFonts w:ascii="Arial" w:hAnsi="Arial" w:cs="Arial"/>
          <w:sz w:val="24"/>
          <w:szCs w:val="24"/>
        </w:rPr>
      </w:pPr>
      <w:r>
        <w:rPr>
          <w:rFonts w:ascii="Arial" w:hAnsi="Arial" w:cs="Arial"/>
          <w:sz w:val="24"/>
          <w:szCs w:val="24"/>
        </w:rPr>
        <w:t xml:space="preserve">You must follow your sample run with a blank run (pure methanol) to purge the column of any residual using the same schedule as you applied to the sample. </w:t>
      </w:r>
    </w:p>
    <w:p w:rsidR="00851A78" w:rsidRDefault="00851A78" w:rsidP="007F4CCA">
      <w:pPr>
        <w:rPr>
          <w:rFonts w:ascii="Arial" w:hAnsi="Arial" w:cs="Arial"/>
          <w:sz w:val="24"/>
          <w:szCs w:val="24"/>
        </w:rPr>
      </w:pPr>
    </w:p>
    <w:p w:rsidR="002F1F1F" w:rsidRDefault="002F1F1F" w:rsidP="007F4CCA">
      <w:pPr>
        <w:rPr>
          <w:rFonts w:ascii="Arial" w:hAnsi="Arial" w:cs="Arial"/>
          <w:sz w:val="24"/>
          <w:szCs w:val="24"/>
        </w:rPr>
      </w:pPr>
      <w:r>
        <w:rPr>
          <w:rFonts w:ascii="Arial" w:hAnsi="Arial" w:cs="Arial"/>
          <w:sz w:val="24"/>
          <w:szCs w:val="24"/>
        </w:rPr>
        <w:t>8.3.3. Further GC-MS runs</w:t>
      </w:r>
    </w:p>
    <w:p w:rsidR="002F1F1F" w:rsidRDefault="002F1F1F" w:rsidP="007F4CCA">
      <w:pPr>
        <w:rPr>
          <w:rFonts w:ascii="Arial" w:hAnsi="Arial" w:cs="Arial"/>
          <w:sz w:val="24"/>
          <w:szCs w:val="24"/>
        </w:rPr>
      </w:pPr>
    </w:p>
    <w:p w:rsidR="002F1F1F" w:rsidRDefault="002F1F1F" w:rsidP="007F4CCA">
      <w:pPr>
        <w:rPr>
          <w:rFonts w:ascii="Arial" w:hAnsi="Arial" w:cs="Arial"/>
          <w:sz w:val="24"/>
          <w:szCs w:val="24"/>
        </w:rPr>
      </w:pPr>
      <w:r>
        <w:rPr>
          <w:rFonts w:ascii="Arial" w:hAnsi="Arial" w:cs="Arial"/>
          <w:sz w:val="24"/>
          <w:szCs w:val="24"/>
        </w:rPr>
        <w:t xml:space="preserve">While it is possible that the above conditions suffice to produce reasonable peak separations, you may need to adjust conditions. Since only one GC-MS instrument is currently available, you will need to allow other analysts to carry out their own initial runs before trying an amended run. For this reason, the 5890N Agilent GC-MS will be left on all week. You will need to schedule times </w:t>
      </w:r>
      <w:r w:rsidR="00D50D7F">
        <w:rPr>
          <w:rFonts w:ascii="Arial" w:hAnsi="Arial" w:cs="Arial"/>
          <w:sz w:val="24"/>
          <w:szCs w:val="24"/>
        </w:rPr>
        <w:t>with the instructor during the week to come in and use the instrument.</w:t>
      </w:r>
      <w:r w:rsidR="00E219AF">
        <w:rPr>
          <w:rFonts w:ascii="Arial" w:hAnsi="Arial" w:cs="Arial"/>
          <w:sz w:val="24"/>
          <w:szCs w:val="24"/>
        </w:rPr>
        <w:t xml:space="preserve"> Make sure to run a blank between sample runs or the column will become cluttered with residual peaks from previous runs.</w:t>
      </w:r>
    </w:p>
    <w:p w:rsidR="00D50D7F" w:rsidRDefault="00D50D7F" w:rsidP="007F4CCA">
      <w:pPr>
        <w:rPr>
          <w:rFonts w:ascii="Arial" w:hAnsi="Arial" w:cs="Arial"/>
          <w:sz w:val="24"/>
          <w:szCs w:val="24"/>
        </w:rPr>
      </w:pPr>
    </w:p>
    <w:p w:rsidR="00D50D7F" w:rsidRDefault="00D50D7F" w:rsidP="007F4CCA">
      <w:pPr>
        <w:rPr>
          <w:rFonts w:ascii="Arial" w:hAnsi="Arial" w:cs="Arial"/>
          <w:sz w:val="24"/>
          <w:szCs w:val="24"/>
        </w:rPr>
      </w:pPr>
      <w:r>
        <w:rPr>
          <w:rFonts w:ascii="Arial" w:hAnsi="Arial" w:cs="Arial"/>
          <w:sz w:val="24"/>
          <w:szCs w:val="24"/>
        </w:rPr>
        <w:t>You will also need to come in to use the Chem Station Data MS analysis software to search and identify your peaks likely chemical composition</w:t>
      </w:r>
      <w:r w:rsidR="0057689D">
        <w:rPr>
          <w:rFonts w:ascii="Arial" w:hAnsi="Arial" w:cs="Arial"/>
          <w:sz w:val="24"/>
          <w:szCs w:val="24"/>
        </w:rPr>
        <w:t>.</w:t>
      </w:r>
      <w:r>
        <w:rPr>
          <w:rFonts w:ascii="Arial" w:hAnsi="Arial" w:cs="Arial"/>
          <w:sz w:val="24"/>
          <w:szCs w:val="24"/>
        </w:rPr>
        <w:t xml:space="preserve">  </w:t>
      </w:r>
    </w:p>
    <w:p w:rsidR="008C087B" w:rsidRDefault="002F1F1F" w:rsidP="007F4CCA">
      <w:pPr>
        <w:rPr>
          <w:rFonts w:ascii="Arial" w:hAnsi="Arial" w:cs="Arial"/>
          <w:sz w:val="24"/>
          <w:szCs w:val="24"/>
        </w:rPr>
      </w:pPr>
      <w:r>
        <w:rPr>
          <w:rFonts w:ascii="Arial" w:hAnsi="Arial" w:cs="Arial"/>
          <w:sz w:val="24"/>
          <w:szCs w:val="24"/>
        </w:rPr>
        <w:t xml:space="preserve"> </w:t>
      </w:r>
    </w:p>
    <w:p w:rsidR="00D50D7F" w:rsidRPr="00E219AF" w:rsidRDefault="00E219AF" w:rsidP="007F4CCA">
      <w:pPr>
        <w:rPr>
          <w:rFonts w:ascii="Arial" w:hAnsi="Arial" w:cs="Arial"/>
          <w:b/>
          <w:sz w:val="24"/>
          <w:szCs w:val="24"/>
        </w:rPr>
      </w:pPr>
      <w:r w:rsidRPr="00E219AF">
        <w:rPr>
          <w:rFonts w:ascii="Arial" w:hAnsi="Arial" w:cs="Arial"/>
          <w:b/>
          <w:sz w:val="24"/>
          <w:szCs w:val="24"/>
        </w:rPr>
        <w:t xml:space="preserve">8.4. </w:t>
      </w:r>
      <w:r w:rsidR="00D50D7F" w:rsidRPr="00E219AF">
        <w:rPr>
          <w:rFonts w:ascii="Arial" w:hAnsi="Arial" w:cs="Arial"/>
          <w:b/>
          <w:sz w:val="24"/>
          <w:szCs w:val="24"/>
        </w:rPr>
        <w:t>Data and Observations</w:t>
      </w:r>
    </w:p>
    <w:p w:rsidR="008C087B" w:rsidRDefault="008C087B" w:rsidP="007F4CCA">
      <w:pPr>
        <w:rPr>
          <w:rFonts w:ascii="Arial" w:hAnsi="Arial" w:cs="Arial"/>
          <w:sz w:val="24"/>
          <w:szCs w:val="24"/>
        </w:rPr>
      </w:pPr>
      <w:r>
        <w:rPr>
          <w:rFonts w:ascii="Arial" w:hAnsi="Arial" w:cs="Arial"/>
          <w:sz w:val="24"/>
          <w:szCs w:val="24"/>
        </w:rPr>
        <w:t xml:space="preserve"> </w:t>
      </w:r>
    </w:p>
    <w:p w:rsidR="00DE56DD" w:rsidRDefault="00DE56DD">
      <w:pPr>
        <w:ind w:left="630"/>
        <w:rPr>
          <w:rFonts w:ascii="Arial" w:hAnsi="Arial" w:cs="Arial"/>
          <w:sz w:val="24"/>
          <w:szCs w:val="24"/>
        </w:rPr>
      </w:pPr>
      <w:r>
        <w:rPr>
          <w:rFonts w:ascii="Arial" w:hAnsi="Arial" w:cs="Arial"/>
          <w:sz w:val="24"/>
          <w:szCs w:val="24"/>
        </w:rPr>
        <w:t xml:space="preserve">As in experiment 7 the following instrument conditions for your unknown analysis should be recorded In </w:t>
      </w:r>
      <w:r>
        <w:rPr>
          <w:rFonts w:ascii="Arial" w:hAnsi="Arial" w:cs="Arial"/>
          <w:b/>
          <w:sz w:val="24"/>
          <w:szCs w:val="24"/>
        </w:rPr>
        <w:t>Data &amp; Observations</w:t>
      </w:r>
      <w:r>
        <w:rPr>
          <w:rFonts w:ascii="Arial" w:hAnsi="Arial" w:cs="Arial"/>
          <w:sz w:val="24"/>
          <w:szCs w:val="24"/>
        </w:rPr>
        <w:t xml:space="preserve"> :</w:t>
      </w:r>
    </w:p>
    <w:p w:rsidR="00DE56DD" w:rsidRDefault="00DE56DD">
      <w:pPr>
        <w:ind w:left="630"/>
        <w:rPr>
          <w:rFonts w:ascii="Arial" w:hAnsi="Arial" w:cs="Arial"/>
          <w:b/>
          <w:sz w:val="24"/>
          <w:szCs w:val="24"/>
        </w:rPr>
      </w:pPr>
    </w:p>
    <w:p w:rsidR="00D50EE1" w:rsidRDefault="00D50EE1">
      <w:pPr>
        <w:ind w:left="630"/>
        <w:rPr>
          <w:rFonts w:ascii="Arial" w:hAnsi="Arial" w:cs="Arial"/>
          <w:b/>
          <w:sz w:val="24"/>
          <w:szCs w:val="24"/>
        </w:rPr>
      </w:pPr>
      <w:r>
        <w:rPr>
          <w:rFonts w:ascii="Arial" w:hAnsi="Arial" w:cs="Arial"/>
          <w:b/>
          <w:sz w:val="24"/>
          <w:szCs w:val="24"/>
        </w:rPr>
        <w:t>Table 1:</w:t>
      </w:r>
    </w:p>
    <w:p w:rsidR="00DE56DD" w:rsidRDefault="00DE56DD">
      <w:pPr>
        <w:ind w:left="630"/>
        <w:rPr>
          <w:rFonts w:ascii="Arial" w:hAnsi="Arial" w:cs="Arial"/>
          <w:b/>
          <w:sz w:val="24"/>
          <w:szCs w:val="24"/>
        </w:rPr>
      </w:pPr>
      <w:r>
        <w:rPr>
          <w:rFonts w:ascii="Arial" w:hAnsi="Arial" w:cs="Arial"/>
          <w:b/>
          <w:sz w:val="24"/>
          <w:szCs w:val="24"/>
        </w:rPr>
        <w:t xml:space="preserve">Method Parameters Used to Analyze Unknown # _____     on Alfred State Agilent 5975C GC/MS     </w:t>
      </w:r>
    </w:p>
    <w:p w:rsidR="00DE56DD" w:rsidRDefault="00DE56DD">
      <w:pPr>
        <w:ind w:left="630"/>
        <w:rPr>
          <w:rFonts w:ascii="Arial" w:hAnsi="Arial" w:cs="Arial"/>
          <w:sz w:val="24"/>
          <w:szCs w:val="24"/>
        </w:rPr>
      </w:pPr>
      <w:r>
        <w:rPr>
          <w:rFonts w:ascii="Arial" w:hAnsi="Arial" w:cs="Arial"/>
          <w:sz w:val="24"/>
          <w:szCs w:val="24"/>
        </w:rPr>
        <w:t>0) unknown # (in title)</w:t>
      </w:r>
    </w:p>
    <w:p w:rsidR="00DE56DD" w:rsidRDefault="00DE56DD">
      <w:pPr>
        <w:ind w:left="630"/>
        <w:rPr>
          <w:rFonts w:ascii="Arial" w:hAnsi="Arial" w:cs="Arial"/>
          <w:sz w:val="24"/>
          <w:szCs w:val="24"/>
        </w:rPr>
      </w:pPr>
      <w:r>
        <w:rPr>
          <w:rFonts w:ascii="Arial" w:hAnsi="Arial" w:cs="Arial"/>
          <w:sz w:val="24"/>
          <w:szCs w:val="24"/>
        </w:rPr>
        <w:t>1) secondary He tank pressure (in psi)</w:t>
      </w:r>
    </w:p>
    <w:p w:rsidR="00DE56DD" w:rsidRDefault="00DE56DD">
      <w:pPr>
        <w:ind w:left="630"/>
        <w:rPr>
          <w:rFonts w:ascii="Arial" w:hAnsi="Arial" w:cs="Arial"/>
          <w:sz w:val="24"/>
          <w:szCs w:val="24"/>
        </w:rPr>
      </w:pPr>
      <w:r>
        <w:rPr>
          <w:rFonts w:ascii="Arial" w:hAnsi="Arial" w:cs="Arial"/>
          <w:sz w:val="24"/>
          <w:szCs w:val="24"/>
        </w:rPr>
        <w:t>2) He flow rate</w:t>
      </w:r>
    </w:p>
    <w:p w:rsidR="00DE56DD" w:rsidRDefault="00E219AF">
      <w:pPr>
        <w:ind w:left="630"/>
        <w:rPr>
          <w:rFonts w:ascii="Arial" w:hAnsi="Arial" w:cs="Arial"/>
          <w:sz w:val="24"/>
          <w:szCs w:val="24"/>
        </w:rPr>
      </w:pPr>
      <w:r>
        <w:rPr>
          <w:rFonts w:ascii="Arial" w:hAnsi="Arial" w:cs="Arial"/>
          <w:sz w:val="24"/>
          <w:szCs w:val="24"/>
        </w:rPr>
        <w:t>3) split</w:t>
      </w:r>
      <w:r w:rsidR="00DE56DD">
        <w:rPr>
          <w:rFonts w:ascii="Arial" w:hAnsi="Arial" w:cs="Arial"/>
          <w:sz w:val="24"/>
          <w:szCs w:val="24"/>
        </w:rPr>
        <w:t xml:space="preserve"> ratio</w:t>
      </w:r>
    </w:p>
    <w:p w:rsidR="00DE56DD" w:rsidRDefault="00DE56DD">
      <w:pPr>
        <w:ind w:left="630"/>
        <w:rPr>
          <w:rFonts w:ascii="Arial" w:hAnsi="Arial" w:cs="Arial"/>
          <w:sz w:val="24"/>
          <w:szCs w:val="24"/>
        </w:rPr>
      </w:pPr>
      <w:r>
        <w:rPr>
          <w:rFonts w:ascii="Arial" w:hAnsi="Arial" w:cs="Arial"/>
          <w:sz w:val="24"/>
          <w:szCs w:val="24"/>
        </w:rPr>
        <w:t>4) auxiliary heater (transfer line) temperature</w:t>
      </w:r>
    </w:p>
    <w:p w:rsidR="00DE56DD" w:rsidRDefault="00DE56DD">
      <w:pPr>
        <w:ind w:left="630"/>
        <w:rPr>
          <w:rFonts w:ascii="Arial" w:hAnsi="Arial" w:cs="Arial"/>
          <w:sz w:val="24"/>
          <w:szCs w:val="24"/>
        </w:rPr>
      </w:pPr>
      <w:r>
        <w:rPr>
          <w:rFonts w:ascii="Arial" w:hAnsi="Arial" w:cs="Arial"/>
          <w:sz w:val="24"/>
          <w:szCs w:val="24"/>
        </w:rPr>
        <w:t xml:space="preserve">5) thermal ramp schedule </w:t>
      </w:r>
    </w:p>
    <w:p w:rsidR="00DE56DD" w:rsidRDefault="00DE56DD">
      <w:pPr>
        <w:ind w:left="1350" w:firstLine="90"/>
        <w:rPr>
          <w:rFonts w:ascii="Arial" w:hAnsi="Arial" w:cs="Arial"/>
        </w:rPr>
      </w:pPr>
      <w:r>
        <w:rPr>
          <w:rFonts w:ascii="Arial" w:hAnsi="Arial" w:cs="Arial"/>
        </w:rPr>
        <w:t>start T, hold time, ramp rate, end T, hold time, post-run time, equilibration time)</w:t>
      </w:r>
    </w:p>
    <w:p w:rsidR="00DE56DD" w:rsidRDefault="00DE56DD" w:rsidP="00C16CDA">
      <w:pPr>
        <w:ind w:left="630"/>
        <w:rPr>
          <w:rFonts w:ascii="Arial" w:hAnsi="Arial" w:cs="Arial"/>
          <w:sz w:val="24"/>
          <w:szCs w:val="24"/>
        </w:rPr>
      </w:pPr>
      <w:r>
        <w:rPr>
          <w:rFonts w:ascii="Arial" w:hAnsi="Arial" w:cs="Arial"/>
          <w:sz w:val="24"/>
          <w:szCs w:val="24"/>
        </w:rPr>
        <w:t>6) solvent delay time</w:t>
      </w:r>
    </w:p>
    <w:p w:rsidR="00DE56DD" w:rsidRDefault="00DE56DD" w:rsidP="00C16CDA">
      <w:pPr>
        <w:ind w:left="630"/>
        <w:rPr>
          <w:rFonts w:ascii="Arial" w:hAnsi="Arial" w:cs="Arial"/>
          <w:sz w:val="24"/>
          <w:szCs w:val="24"/>
        </w:rPr>
      </w:pPr>
      <w:r>
        <w:rPr>
          <w:rFonts w:ascii="Arial" w:hAnsi="Arial" w:cs="Arial"/>
          <w:sz w:val="24"/>
          <w:szCs w:val="24"/>
        </w:rPr>
        <w:t>7) injected sample volume</w:t>
      </w:r>
    </w:p>
    <w:p w:rsidR="00DE56DD" w:rsidRDefault="00DE56DD" w:rsidP="00C16CDA">
      <w:pPr>
        <w:ind w:left="630"/>
        <w:rPr>
          <w:rFonts w:ascii="Arial" w:hAnsi="Arial" w:cs="Arial"/>
          <w:sz w:val="24"/>
          <w:szCs w:val="24"/>
        </w:rPr>
      </w:pPr>
      <w:r>
        <w:rPr>
          <w:rFonts w:ascii="Arial" w:hAnsi="Arial" w:cs="Arial"/>
          <w:sz w:val="24"/>
          <w:szCs w:val="24"/>
        </w:rPr>
        <w:t>8) ambient, pre-injection manifold pressure in torr</w:t>
      </w:r>
    </w:p>
    <w:p w:rsidR="00DE56DD" w:rsidRDefault="00DE56DD" w:rsidP="00C16CDA">
      <w:pPr>
        <w:ind w:left="630"/>
        <w:rPr>
          <w:rFonts w:ascii="Arial" w:hAnsi="Arial" w:cs="Arial"/>
          <w:sz w:val="24"/>
          <w:szCs w:val="24"/>
        </w:rPr>
      </w:pPr>
      <w:r>
        <w:rPr>
          <w:rFonts w:ascii="Arial" w:hAnsi="Arial" w:cs="Arial"/>
          <w:sz w:val="24"/>
          <w:szCs w:val="24"/>
        </w:rPr>
        <w:t>9)  quadrupole temperature</w:t>
      </w:r>
    </w:p>
    <w:p w:rsidR="00DE56DD" w:rsidRDefault="00DE56DD" w:rsidP="00C16CDA">
      <w:pPr>
        <w:ind w:left="630"/>
        <w:rPr>
          <w:rFonts w:ascii="Arial" w:hAnsi="Arial" w:cs="Arial"/>
          <w:sz w:val="24"/>
          <w:szCs w:val="24"/>
        </w:rPr>
      </w:pPr>
      <w:r>
        <w:rPr>
          <w:rFonts w:ascii="Arial" w:hAnsi="Arial" w:cs="Arial"/>
          <w:sz w:val="24"/>
          <w:szCs w:val="24"/>
        </w:rPr>
        <w:t>10) EI (source) temperature</w:t>
      </w:r>
    </w:p>
    <w:p w:rsidR="00DE56DD" w:rsidRDefault="00DE56DD" w:rsidP="00C16CDA">
      <w:pPr>
        <w:ind w:left="630"/>
        <w:rPr>
          <w:rFonts w:ascii="Arial" w:hAnsi="Arial" w:cs="Arial"/>
          <w:sz w:val="24"/>
          <w:szCs w:val="24"/>
        </w:rPr>
      </w:pPr>
      <w:r>
        <w:rPr>
          <w:rFonts w:ascii="Arial" w:hAnsi="Arial" w:cs="Arial"/>
          <w:sz w:val="24"/>
          <w:szCs w:val="24"/>
        </w:rPr>
        <w:t>11) mass range scanned (low to high)</w:t>
      </w:r>
    </w:p>
    <w:p w:rsidR="00DE56DD" w:rsidRDefault="00DE56DD" w:rsidP="00C16CDA">
      <w:pPr>
        <w:ind w:left="630"/>
        <w:rPr>
          <w:rFonts w:ascii="Arial" w:hAnsi="Arial" w:cs="Arial"/>
          <w:sz w:val="24"/>
          <w:szCs w:val="24"/>
        </w:rPr>
      </w:pPr>
      <w:r>
        <w:rPr>
          <w:rFonts w:ascii="Arial" w:hAnsi="Arial" w:cs="Arial"/>
          <w:sz w:val="24"/>
          <w:szCs w:val="24"/>
        </w:rPr>
        <w:t xml:space="preserve">12) file location for your Method </w:t>
      </w:r>
    </w:p>
    <w:p w:rsidR="00DE56DD" w:rsidRDefault="00DE56DD" w:rsidP="00C16CDA">
      <w:pPr>
        <w:ind w:left="630"/>
        <w:rPr>
          <w:rFonts w:ascii="Arial" w:hAnsi="Arial" w:cs="Arial"/>
          <w:sz w:val="24"/>
          <w:szCs w:val="24"/>
        </w:rPr>
      </w:pPr>
      <w:r>
        <w:rPr>
          <w:rFonts w:ascii="Arial" w:hAnsi="Arial" w:cs="Arial"/>
          <w:sz w:val="24"/>
          <w:szCs w:val="24"/>
        </w:rPr>
        <w:t>13) file location for your collected Data</w:t>
      </w:r>
    </w:p>
    <w:p w:rsidR="00DE56DD" w:rsidRDefault="00DE56DD" w:rsidP="00C16CDA">
      <w:pPr>
        <w:ind w:left="630"/>
        <w:rPr>
          <w:rFonts w:ascii="Arial" w:hAnsi="Arial" w:cs="Arial"/>
          <w:sz w:val="24"/>
          <w:szCs w:val="24"/>
        </w:rPr>
      </w:pPr>
    </w:p>
    <w:p w:rsidR="00DE56DD" w:rsidRDefault="00DE56DD">
      <w:pPr>
        <w:ind w:left="630" w:firstLine="90"/>
        <w:rPr>
          <w:rFonts w:ascii="Arial" w:hAnsi="Arial" w:cs="Arial"/>
          <w:sz w:val="24"/>
          <w:szCs w:val="24"/>
        </w:rPr>
      </w:pPr>
      <w:r>
        <w:rPr>
          <w:rFonts w:ascii="Arial" w:hAnsi="Arial" w:cs="Arial"/>
          <w:sz w:val="24"/>
          <w:szCs w:val="24"/>
        </w:rPr>
        <w:t xml:space="preserve">You should also collect and place in </w:t>
      </w:r>
      <w:r>
        <w:rPr>
          <w:rFonts w:ascii="Arial" w:hAnsi="Arial" w:cs="Arial"/>
          <w:b/>
          <w:sz w:val="24"/>
          <w:szCs w:val="24"/>
        </w:rPr>
        <w:t>Data &amp; Observations</w:t>
      </w:r>
      <w:r>
        <w:rPr>
          <w:rFonts w:ascii="Arial" w:hAnsi="Arial" w:cs="Arial"/>
          <w:sz w:val="24"/>
          <w:szCs w:val="24"/>
        </w:rPr>
        <w:t xml:space="preserve"> a hard copy of the total ion chromatogram as well as summary mass spectral peak reports for  ion peaks observed in the former. </w:t>
      </w:r>
    </w:p>
    <w:p w:rsidR="00E219AF" w:rsidRPr="00F4111C" w:rsidRDefault="00E219AF">
      <w:pPr>
        <w:ind w:left="630"/>
        <w:rPr>
          <w:rFonts w:ascii="Arial" w:hAnsi="Arial" w:cs="Arial"/>
          <w:sz w:val="24"/>
          <w:szCs w:val="24"/>
        </w:rPr>
      </w:pPr>
    </w:p>
    <w:p w:rsidR="00DE56DD" w:rsidRPr="00F4111C" w:rsidRDefault="00F4111C">
      <w:pPr>
        <w:ind w:left="630"/>
        <w:rPr>
          <w:rFonts w:ascii="Arial" w:hAnsi="Arial" w:cs="Arial"/>
          <w:sz w:val="24"/>
          <w:szCs w:val="24"/>
        </w:rPr>
      </w:pPr>
      <w:r w:rsidRPr="00F4111C">
        <w:rPr>
          <w:rFonts w:ascii="Arial" w:hAnsi="Arial" w:cs="Arial"/>
          <w:sz w:val="24"/>
          <w:szCs w:val="24"/>
        </w:rPr>
        <w:t>Finally, make sure to describe how you prepared the sample you used in the first place.</w:t>
      </w:r>
    </w:p>
    <w:p w:rsidR="00F4111C" w:rsidRDefault="00F4111C">
      <w:pPr>
        <w:ind w:left="630"/>
        <w:rPr>
          <w:rFonts w:ascii="Arial" w:hAnsi="Arial" w:cs="Arial"/>
          <w:b/>
          <w:sz w:val="24"/>
          <w:szCs w:val="24"/>
        </w:rPr>
      </w:pPr>
    </w:p>
    <w:p w:rsidR="00DE56DD" w:rsidRDefault="00D50EE1">
      <w:pPr>
        <w:ind w:firstLine="630"/>
        <w:rPr>
          <w:rFonts w:ascii="Arial" w:hAnsi="Arial" w:cs="Arial"/>
          <w:b/>
          <w:sz w:val="22"/>
          <w:szCs w:val="22"/>
        </w:rPr>
      </w:pPr>
      <w:r>
        <w:rPr>
          <w:rFonts w:ascii="Arial" w:hAnsi="Arial" w:cs="Arial"/>
          <w:b/>
          <w:sz w:val="22"/>
          <w:szCs w:val="22"/>
        </w:rPr>
        <w:t>8.4.2</w:t>
      </w:r>
      <w:r w:rsidR="00DE56DD">
        <w:rPr>
          <w:rFonts w:ascii="Arial" w:hAnsi="Arial" w:cs="Arial"/>
          <w:b/>
          <w:sz w:val="22"/>
          <w:szCs w:val="22"/>
        </w:rPr>
        <w:t xml:space="preserve"> GC ion chromatogram</w:t>
      </w:r>
    </w:p>
    <w:p w:rsidR="00D50EE1" w:rsidRDefault="00D50EE1">
      <w:pPr>
        <w:ind w:firstLine="630"/>
        <w:rPr>
          <w:rFonts w:ascii="Arial" w:hAnsi="Arial" w:cs="Arial"/>
          <w:b/>
          <w:sz w:val="22"/>
          <w:szCs w:val="22"/>
        </w:rPr>
      </w:pPr>
    </w:p>
    <w:p w:rsidR="00D50EE1" w:rsidRPr="00D50EE1" w:rsidRDefault="00D50EE1">
      <w:pPr>
        <w:ind w:firstLine="630"/>
        <w:rPr>
          <w:rFonts w:ascii="Arial" w:hAnsi="Arial" w:cs="Arial"/>
          <w:sz w:val="22"/>
          <w:szCs w:val="22"/>
        </w:rPr>
      </w:pPr>
      <w:r w:rsidRPr="00D50EE1">
        <w:rPr>
          <w:rFonts w:ascii="Arial" w:hAnsi="Arial" w:cs="Arial"/>
          <w:sz w:val="22"/>
          <w:szCs w:val="22"/>
        </w:rPr>
        <w:t>The resulting chromatographic data should be re-tabulated as shown below.</w:t>
      </w:r>
    </w:p>
    <w:p w:rsidR="00D50EE1" w:rsidRDefault="00D50EE1">
      <w:pPr>
        <w:ind w:firstLine="630"/>
        <w:rPr>
          <w:rFonts w:ascii="Arial" w:hAnsi="Arial" w:cs="Arial"/>
          <w:b/>
          <w:sz w:val="22"/>
          <w:szCs w:val="22"/>
        </w:rPr>
      </w:pPr>
    </w:p>
    <w:p w:rsidR="00DE56DD" w:rsidRDefault="00DE56DD">
      <w:pPr>
        <w:ind w:firstLine="630"/>
        <w:rPr>
          <w:rFonts w:ascii="Arial" w:hAnsi="Arial" w:cs="Arial"/>
          <w:b/>
          <w:sz w:val="22"/>
          <w:szCs w:val="22"/>
          <w:vertAlign w:val="superscript"/>
        </w:rPr>
      </w:pPr>
      <w:r>
        <w:rPr>
          <w:rFonts w:ascii="Arial" w:hAnsi="Arial" w:cs="Arial"/>
          <w:b/>
          <w:sz w:val="22"/>
          <w:szCs w:val="22"/>
        </w:rPr>
        <w:t xml:space="preserve">Table 2: Retention times, ion count and any comments vs component </w:t>
      </w:r>
      <w:r>
        <w:rPr>
          <w:rFonts w:ascii="Arial" w:hAnsi="Arial" w:cs="Arial"/>
          <w:b/>
          <w:sz w:val="22"/>
          <w:szCs w:val="22"/>
          <w:vertAlign w:val="superscript"/>
        </w:rPr>
        <w:t xml:space="preserve"> </w:t>
      </w:r>
      <w:r>
        <w:rPr>
          <w:rFonts w:ascii="Arial" w:hAnsi="Arial" w:cs="Arial"/>
          <w:b/>
          <w:sz w:val="22"/>
          <w:szCs w:val="22"/>
        </w:rPr>
        <w:t xml:space="preserve">for unknown # ____ </w:t>
      </w:r>
      <w:r>
        <w:rPr>
          <w:rFonts w:ascii="Arial" w:hAnsi="Arial" w:cs="Arial"/>
          <w:b/>
          <w:sz w:val="22"/>
          <w:szCs w:val="22"/>
          <w:vertAlign w:val="superscript"/>
        </w:rPr>
        <w:t>1</w:t>
      </w:r>
    </w:p>
    <w:p w:rsidR="00DE56DD" w:rsidRDefault="00DE56DD">
      <w:pPr>
        <w:ind w:left="630"/>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Style w:val="TableGrid"/>
        <w:tblW w:w="0" w:type="auto"/>
        <w:tblInd w:w="832" w:type="dxa"/>
        <w:tblLook w:val="01E0" w:firstRow="1" w:lastRow="1" w:firstColumn="1" w:lastColumn="1" w:noHBand="0" w:noVBand="0"/>
      </w:tblPr>
      <w:tblGrid>
        <w:gridCol w:w="1973"/>
        <w:gridCol w:w="1837"/>
        <w:gridCol w:w="1871"/>
        <w:gridCol w:w="3827"/>
      </w:tblGrid>
      <w:tr w:rsidR="00DE56DD">
        <w:tc>
          <w:tcPr>
            <w:tcW w:w="1998" w:type="dxa"/>
          </w:tcPr>
          <w:p w:rsidR="00DE56DD" w:rsidRDefault="00DE56DD">
            <w:pPr>
              <w:rPr>
                <w:rFonts w:ascii="Arial" w:hAnsi="Arial" w:cs="Arial"/>
                <w:b/>
                <w:sz w:val="24"/>
                <w:szCs w:val="24"/>
              </w:rPr>
            </w:pPr>
            <w:r>
              <w:rPr>
                <w:rFonts w:ascii="Arial" w:hAnsi="Arial" w:cs="Arial"/>
                <w:b/>
                <w:sz w:val="24"/>
                <w:szCs w:val="24"/>
              </w:rPr>
              <w:t>Component #</w:t>
            </w:r>
          </w:p>
        </w:tc>
        <w:tc>
          <w:tcPr>
            <w:tcW w:w="1890" w:type="dxa"/>
          </w:tcPr>
          <w:p w:rsidR="00DE56DD" w:rsidRDefault="00DE56DD">
            <w:pPr>
              <w:rPr>
                <w:rFonts w:ascii="Arial" w:hAnsi="Arial" w:cs="Arial"/>
                <w:b/>
                <w:sz w:val="24"/>
                <w:szCs w:val="24"/>
              </w:rPr>
            </w:pPr>
            <w:r>
              <w:rPr>
                <w:rFonts w:ascii="Arial" w:hAnsi="Arial" w:cs="Arial"/>
                <w:b/>
                <w:sz w:val="24"/>
                <w:szCs w:val="24"/>
              </w:rPr>
              <w:t>~ ion count</w:t>
            </w:r>
          </w:p>
        </w:tc>
        <w:tc>
          <w:tcPr>
            <w:tcW w:w="1890" w:type="dxa"/>
          </w:tcPr>
          <w:p w:rsidR="00DE56DD" w:rsidRDefault="00DE56DD">
            <w:pPr>
              <w:rPr>
                <w:rFonts w:ascii="Arial" w:hAnsi="Arial" w:cs="Arial"/>
                <w:b/>
                <w:sz w:val="24"/>
                <w:szCs w:val="24"/>
                <w:vertAlign w:val="superscript"/>
              </w:rPr>
            </w:pPr>
            <w:r>
              <w:rPr>
                <w:rFonts w:ascii="Arial" w:hAnsi="Arial" w:cs="Arial"/>
                <w:b/>
                <w:sz w:val="24"/>
                <w:szCs w:val="24"/>
              </w:rPr>
              <w:t>t</w:t>
            </w:r>
            <w:r>
              <w:rPr>
                <w:rFonts w:ascii="Arial" w:hAnsi="Arial" w:cs="Arial"/>
                <w:b/>
                <w:sz w:val="24"/>
                <w:szCs w:val="24"/>
                <w:vertAlign w:val="subscript"/>
              </w:rPr>
              <w:t>r</w:t>
            </w:r>
            <w:r>
              <w:rPr>
                <w:rFonts w:ascii="Arial" w:hAnsi="Arial" w:cs="Arial"/>
                <w:b/>
                <w:sz w:val="24"/>
                <w:szCs w:val="24"/>
              </w:rPr>
              <w:t>(minutes)</w:t>
            </w:r>
            <w:r>
              <w:rPr>
                <w:rFonts w:ascii="Arial" w:hAnsi="Arial" w:cs="Arial"/>
                <w:b/>
                <w:sz w:val="24"/>
                <w:szCs w:val="24"/>
                <w:vertAlign w:val="superscript"/>
              </w:rPr>
              <w:t>2</w:t>
            </w:r>
          </w:p>
        </w:tc>
        <w:tc>
          <w:tcPr>
            <w:tcW w:w="3960" w:type="dxa"/>
          </w:tcPr>
          <w:p w:rsidR="00DE56DD" w:rsidRDefault="00DE56DD">
            <w:pPr>
              <w:rPr>
                <w:rFonts w:ascii="Arial" w:hAnsi="Arial" w:cs="Arial"/>
                <w:b/>
                <w:sz w:val="24"/>
                <w:szCs w:val="24"/>
              </w:rPr>
            </w:pPr>
            <w:r>
              <w:rPr>
                <w:rFonts w:ascii="Arial" w:hAnsi="Arial" w:cs="Arial"/>
                <w:b/>
                <w:sz w:val="24"/>
                <w:szCs w:val="24"/>
              </w:rPr>
              <w:t>Comments</w:t>
            </w:r>
          </w:p>
        </w:tc>
      </w:tr>
      <w:tr w:rsidR="00DE56DD">
        <w:tc>
          <w:tcPr>
            <w:tcW w:w="1998" w:type="dxa"/>
          </w:tcPr>
          <w:p w:rsidR="00DE56DD" w:rsidRDefault="00DE56DD">
            <w:pPr>
              <w:rPr>
                <w:rFonts w:ascii="Arial" w:hAnsi="Arial" w:cs="Arial"/>
                <w:b/>
                <w:sz w:val="22"/>
                <w:szCs w:val="22"/>
              </w:rPr>
            </w:pPr>
            <w:r>
              <w:rPr>
                <w:rFonts w:ascii="Arial" w:hAnsi="Arial" w:cs="Arial"/>
                <w:b/>
                <w:sz w:val="22"/>
                <w:szCs w:val="22"/>
              </w:rPr>
              <w:t>1</w:t>
            </w:r>
          </w:p>
        </w:tc>
        <w:tc>
          <w:tcPr>
            <w:tcW w:w="1890" w:type="dxa"/>
          </w:tcPr>
          <w:p w:rsidR="00DE56DD" w:rsidRDefault="00DE56DD">
            <w:pPr>
              <w:rPr>
                <w:rFonts w:ascii="Arial" w:hAnsi="Arial" w:cs="Arial"/>
                <w:b/>
                <w:sz w:val="22"/>
                <w:szCs w:val="22"/>
              </w:rPr>
            </w:pPr>
            <w:r>
              <w:rPr>
                <w:rFonts w:ascii="Arial" w:hAnsi="Arial" w:cs="Arial"/>
                <w:b/>
                <w:sz w:val="22"/>
                <w:szCs w:val="22"/>
              </w:rPr>
              <w:t>23,000</w:t>
            </w:r>
          </w:p>
        </w:tc>
        <w:tc>
          <w:tcPr>
            <w:tcW w:w="1890" w:type="dxa"/>
          </w:tcPr>
          <w:p w:rsidR="00DE56DD" w:rsidRDefault="00DE56DD">
            <w:pPr>
              <w:rPr>
                <w:rFonts w:ascii="Arial" w:hAnsi="Arial" w:cs="Arial"/>
                <w:b/>
                <w:sz w:val="22"/>
                <w:szCs w:val="22"/>
              </w:rPr>
            </w:pPr>
            <w:r>
              <w:rPr>
                <w:rFonts w:ascii="Arial" w:hAnsi="Arial" w:cs="Arial"/>
                <w:b/>
                <w:sz w:val="22"/>
                <w:szCs w:val="22"/>
              </w:rPr>
              <w:t>1.9</w:t>
            </w:r>
          </w:p>
        </w:tc>
        <w:tc>
          <w:tcPr>
            <w:tcW w:w="3960" w:type="dxa"/>
          </w:tcPr>
          <w:p w:rsidR="00DE56DD" w:rsidRDefault="00DE56DD">
            <w:pPr>
              <w:rPr>
                <w:rFonts w:ascii="Arial" w:hAnsi="Arial" w:cs="Arial"/>
                <w:b/>
                <w:sz w:val="22"/>
                <w:szCs w:val="22"/>
              </w:rPr>
            </w:pPr>
            <w:r>
              <w:rPr>
                <w:rFonts w:ascii="Arial" w:hAnsi="Arial" w:cs="Arial"/>
                <w:b/>
                <w:sz w:val="22"/>
                <w:szCs w:val="22"/>
              </w:rPr>
              <w:t>Barely ahead of MeOH carrier</w:t>
            </w:r>
          </w:p>
        </w:tc>
      </w:tr>
      <w:tr w:rsidR="00DE56DD">
        <w:tc>
          <w:tcPr>
            <w:tcW w:w="1998" w:type="dxa"/>
          </w:tcPr>
          <w:p w:rsidR="00DE56DD" w:rsidRDefault="00DE56DD">
            <w:pPr>
              <w:rPr>
                <w:rFonts w:ascii="Arial" w:hAnsi="Arial" w:cs="Arial"/>
                <w:b/>
                <w:sz w:val="24"/>
                <w:szCs w:val="24"/>
              </w:rPr>
            </w:pPr>
            <w:r>
              <w:rPr>
                <w:rFonts w:ascii="Arial" w:hAnsi="Arial" w:cs="Arial"/>
                <w:b/>
                <w:sz w:val="24"/>
                <w:szCs w:val="24"/>
              </w:rPr>
              <w:t>2</w:t>
            </w:r>
          </w:p>
        </w:tc>
        <w:tc>
          <w:tcPr>
            <w:tcW w:w="1890" w:type="dxa"/>
          </w:tcPr>
          <w:p w:rsidR="00DE56DD" w:rsidRDefault="00DE56DD">
            <w:pPr>
              <w:rPr>
                <w:rFonts w:ascii="Arial" w:hAnsi="Arial" w:cs="Arial"/>
                <w:b/>
                <w:sz w:val="24"/>
                <w:szCs w:val="24"/>
              </w:rPr>
            </w:pPr>
            <w:r>
              <w:rPr>
                <w:rFonts w:ascii="Arial" w:hAnsi="Arial" w:cs="Arial"/>
                <w:b/>
                <w:sz w:val="24"/>
                <w:szCs w:val="24"/>
              </w:rPr>
              <w:t>Etc</w:t>
            </w:r>
          </w:p>
        </w:tc>
        <w:tc>
          <w:tcPr>
            <w:tcW w:w="1890" w:type="dxa"/>
          </w:tcPr>
          <w:p w:rsidR="00DE56DD" w:rsidRDefault="00DE56DD">
            <w:pPr>
              <w:rPr>
                <w:rFonts w:ascii="Arial" w:hAnsi="Arial" w:cs="Arial"/>
                <w:b/>
                <w:sz w:val="24"/>
                <w:szCs w:val="24"/>
              </w:rPr>
            </w:pPr>
            <w:r>
              <w:rPr>
                <w:rFonts w:ascii="Arial" w:hAnsi="Arial" w:cs="Arial"/>
                <w:b/>
                <w:sz w:val="24"/>
                <w:szCs w:val="24"/>
              </w:rPr>
              <w:t>Etc</w:t>
            </w:r>
          </w:p>
        </w:tc>
        <w:tc>
          <w:tcPr>
            <w:tcW w:w="3960" w:type="dxa"/>
          </w:tcPr>
          <w:p w:rsidR="00DE56DD" w:rsidRDefault="00DE56DD">
            <w:pPr>
              <w:rPr>
                <w:rFonts w:ascii="Arial" w:hAnsi="Arial" w:cs="Arial"/>
                <w:b/>
                <w:sz w:val="24"/>
                <w:szCs w:val="24"/>
              </w:rPr>
            </w:pPr>
            <w:r>
              <w:rPr>
                <w:rFonts w:ascii="Arial" w:hAnsi="Arial" w:cs="Arial"/>
                <w:b/>
                <w:sz w:val="24"/>
                <w:szCs w:val="24"/>
              </w:rPr>
              <w:t>etc</w:t>
            </w:r>
          </w:p>
        </w:tc>
      </w:tr>
      <w:tr w:rsidR="00DE56DD">
        <w:tc>
          <w:tcPr>
            <w:tcW w:w="1998" w:type="dxa"/>
          </w:tcPr>
          <w:p w:rsidR="00DE56DD" w:rsidRDefault="00DE56DD">
            <w:pPr>
              <w:rPr>
                <w:rFonts w:ascii="Arial" w:hAnsi="Arial" w:cs="Arial"/>
                <w:b/>
                <w:sz w:val="24"/>
                <w:szCs w:val="24"/>
              </w:rPr>
            </w:pPr>
            <w:r>
              <w:rPr>
                <w:rFonts w:ascii="Arial" w:hAnsi="Arial" w:cs="Arial"/>
                <w:b/>
                <w:sz w:val="24"/>
                <w:szCs w:val="24"/>
              </w:rPr>
              <w:t>3</w:t>
            </w:r>
          </w:p>
        </w:tc>
        <w:tc>
          <w:tcPr>
            <w:tcW w:w="1890" w:type="dxa"/>
          </w:tcPr>
          <w:p w:rsidR="00DE56DD" w:rsidRDefault="00DE56DD">
            <w:pPr>
              <w:rPr>
                <w:rFonts w:ascii="Arial" w:hAnsi="Arial" w:cs="Arial"/>
                <w:b/>
                <w:sz w:val="24"/>
                <w:szCs w:val="24"/>
              </w:rPr>
            </w:pPr>
            <w:r>
              <w:rPr>
                <w:rFonts w:ascii="Arial" w:hAnsi="Arial" w:cs="Arial"/>
                <w:b/>
                <w:sz w:val="24"/>
                <w:szCs w:val="24"/>
              </w:rPr>
              <w:t>Etc</w:t>
            </w:r>
          </w:p>
        </w:tc>
        <w:tc>
          <w:tcPr>
            <w:tcW w:w="1890" w:type="dxa"/>
          </w:tcPr>
          <w:p w:rsidR="00DE56DD" w:rsidRDefault="00DE56DD">
            <w:pPr>
              <w:rPr>
                <w:rFonts w:ascii="Arial" w:hAnsi="Arial" w:cs="Arial"/>
                <w:b/>
                <w:sz w:val="24"/>
                <w:szCs w:val="24"/>
              </w:rPr>
            </w:pPr>
            <w:r>
              <w:rPr>
                <w:rFonts w:ascii="Arial" w:hAnsi="Arial" w:cs="Arial"/>
                <w:b/>
                <w:sz w:val="24"/>
                <w:szCs w:val="24"/>
              </w:rPr>
              <w:t>Etc</w:t>
            </w:r>
          </w:p>
        </w:tc>
        <w:tc>
          <w:tcPr>
            <w:tcW w:w="3960" w:type="dxa"/>
          </w:tcPr>
          <w:p w:rsidR="00DE56DD" w:rsidRDefault="00DE56DD">
            <w:pPr>
              <w:rPr>
                <w:rFonts w:ascii="Arial" w:hAnsi="Arial" w:cs="Arial"/>
                <w:b/>
                <w:sz w:val="24"/>
                <w:szCs w:val="24"/>
              </w:rPr>
            </w:pPr>
            <w:r>
              <w:rPr>
                <w:rFonts w:ascii="Arial" w:hAnsi="Arial" w:cs="Arial"/>
                <w:b/>
                <w:sz w:val="24"/>
                <w:szCs w:val="24"/>
              </w:rPr>
              <w:t>etc</w:t>
            </w:r>
          </w:p>
        </w:tc>
      </w:tr>
    </w:tbl>
    <w:p w:rsidR="00DE56DD" w:rsidRDefault="00DE56DD">
      <w:pPr>
        <w:ind w:left="630"/>
        <w:rPr>
          <w:rFonts w:ascii="Arial" w:hAnsi="Arial" w:cs="Arial"/>
          <w:sz w:val="24"/>
          <w:szCs w:val="24"/>
        </w:rPr>
      </w:pPr>
      <w:r>
        <w:rPr>
          <w:rFonts w:ascii="Arial" w:hAnsi="Arial" w:cs="Arial"/>
          <w:sz w:val="24"/>
          <w:szCs w:val="24"/>
          <w:vertAlign w:val="superscript"/>
        </w:rPr>
        <w:t>1</w:t>
      </w:r>
      <w:r>
        <w:rPr>
          <w:rFonts w:ascii="Arial" w:hAnsi="Arial" w:cs="Arial"/>
          <w:sz w:val="24"/>
          <w:szCs w:val="24"/>
        </w:rPr>
        <w:t xml:space="preserve">include filename and address for total ion scan  </w:t>
      </w:r>
      <w:r>
        <w:rPr>
          <w:rFonts w:ascii="Arial" w:hAnsi="Arial" w:cs="Arial"/>
          <w:sz w:val="24"/>
          <w:szCs w:val="24"/>
          <w:vertAlign w:val="superscript"/>
        </w:rPr>
        <w:t xml:space="preserve">2  </w:t>
      </w:r>
      <w:r>
        <w:rPr>
          <w:rFonts w:ascii="Arial" w:hAnsi="Arial" w:cs="Arial"/>
          <w:sz w:val="24"/>
          <w:szCs w:val="24"/>
        </w:rPr>
        <w:t>peak retention time</w:t>
      </w:r>
    </w:p>
    <w:p w:rsidR="00DE56DD" w:rsidRDefault="00DE56DD">
      <w:pPr>
        <w:ind w:left="630"/>
        <w:rPr>
          <w:rFonts w:ascii="Arial" w:hAnsi="Arial" w:cs="Arial"/>
          <w:sz w:val="24"/>
          <w:szCs w:val="24"/>
        </w:rPr>
      </w:pPr>
    </w:p>
    <w:p w:rsidR="00DE56DD" w:rsidRDefault="00D50EE1">
      <w:pPr>
        <w:ind w:firstLine="630"/>
        <w:rPr>
          <w:rFonts w:ascii="Arial" w:hAnsi="Arial" w:cs="Arial"/>
          <w:b/>
          <w:sz w:val="24"/>
          <w:szCs w:val="24"/>
        </w:rPr>
      </w:pPr>
      <w:r>
        <w:rPr>
          <w:rFonts w:ascii="Arial" w:hAnsi="Arial" w:cs="Arial"/>
          <w:b/>
          <w:sz w:val="24"/>
          <w:szCs w:val="24"/>
        </w:rPr>
        <w:t>8.4.3</w:t>
      </w:r>
      <w:r w:rsidR="00DE56DD">
        <w:rPr>
          <w:rFonts w:ascii="Arial" w:hAnsi="Arial" w:cs="Arial"/>
          <w:b/>
          <w:sz w:val="24"/>
          <w:szCs w:val="24"/>
        </w:rPr>
        <w:t xml:space="preserve">  Co</w:t>
      </w:r>
      <w:r w:rsidR="00BB55D3">
        <w:rPr>
          <w:rFonts w:ascii="Arial" w:hAnsi="Arial" w:cs="Arial"/>
          <w:b/>
          <w:sz w:val="24"/>
          <w:szCs w:val="24"/>
        </w:rPr>
        <w:t>mponent Mass Spectrum</w:t>
      </w:r>
    </w:p>
    <w:p w:rsidR="00DE56DD" w:rsidRDefault="00DE56DD">
      <w:pPr>
        <w:ind w:firstLine="720"/>
        <w:rPr>
          <w:rFonts w:ascii="Arial" w:hAnsi="Arial" w:cs="Arial"/>
          <w:b/>
          <w:sz w:val="24"/>
          <w:szCs w:val="24"/>
        </w:rPr>
      </w:pPr>
      <w:r>
        <w:rPr>
          <w:rFonts w:ascii="Arial" w:hAnsi="Arial" w:cs="Arial"/>
          <w:b/>
          <w:sz w:val="24"/>
          <w:szCs w:val="24"/>
        </w:rPr>
        <w:t>Tables 3, 4,…:</w:t>
      </w:r>
    </w:p>
    <w:p w:rsidR="00D50EE1" w:rsidRDefault="00D50EE1">
      <w:pPr>
        <w:ind w:left="630"/>
        <w:rPr>
          <w:rFonts w:ascii="Arial" w:hAnsi="Arial" w:cs="Arial"/>
          <w:sz w:val="24"/>
          <w:szCs w:val="24"/>
        </w:rPr>
      </w:pPr>
    </w:p>
    <w:p w:rsidR="00D50EE1" w:rsidRDefault="00D50EE1">
      <w:pPr>
        <w:ind w:left="630"/>
        <w:rPr>
          <w:rFonts w:ascii="Arial" w:hAnsi="Arial" w:cs="Arial"/>
          <w:sz w:val="24"/>
          <w:szCs w:val="24"/>
        </w:rPr>
      </w:pPr>
      <w:r>
        <w:rPr>
          <w:rFonts w:ascii="Arial" w:hAnsi="Arial" w:cs="Arial"/>
          <w:sz w:val="24"/>
          <w:szCs w:val="24"/>
        </w:rPr>
        <w:t>Tabulate as shown below, the 8-10 peaks with the largest % intensities for each significant component detected by GC.</w:t>
      </w:r>
    </w:p>
    <w:p w:rsidR="00DE56DD" w:rsidRDefault="00D50EE1">
      <w:pPr>
        <w:ind w:left="630"/>
        <w:rPr>
          <w:rFonts w:ascii="Arial" w:hAnsi="Arial" w:cs="Arial"/>
          <w:b/>
          <w:sz w:val="24"/>
          <w:szCs w:val="24"/>
        </w:rPr>
      </w:pPr>
      <w:r>
        <w:rPr>
          <w:rFonts w:ascii="Arial" w:hAnsi="Arial" w:cs="Arial"/>
          <w:sz w:val="24"/>
          <w:szCs w:val="24"/>
        </w:rPr>
        <w:t xml:space="preserve"> </w:t>
      </w:r>
    </w:p>
    <w:p w:rsidR="00DE56DD" w:rsidRDefault="00BB55D3">
      <w:pPr>
        <w:ind w:left="720"/>
        <w:rPr>
          <w:rFonts w:ascii="Arial" w:hAnsi="Arial" w:cs="Arial"/>
          <w:b/>
          <w:sz w:val="22"/>
          <w:szCs w:val="22"/>
          <w:vertAlign w:val="superscript"/>
        </w:rPr>
      </w:pPr>
      <w:r>
        <w:rPr>
          <w:rFonts w:ascii="Arial" w:hAnsi="Arial" w:cs="Arial"/>
          <w:b/>
          <w:sz w:val="22"/>
          <w:szCs w:val="22"/>
        </w:rPr>
        <w:t xml:space="preserve">Table 3: </w:t>
      </w:r>
      <w:r w:rsidR="00DE56DD">
        <w:rPr>
          <w:rFonts w:ascii="Arial" w:hAnsi="Arial" w:cs="Arial"/>
          <w:b/>
          <w:sz w:val="22"/>
          <w:szCs w:val="22"/>
        </w:rPr>
        <w:t xml:space="preserve"> major mass fragments</w:t>
      </w:r>
      <w:r>
        <w:rPr>
          <w:rFonts w:ascii="Arial" w:hAnsi="Arial" w:cs="Arial"/>
          <w:b/>
          <w:sz w:val="22"/>
          <w:szCs w:val="22"/>
        </w:rPr>
        <w:t xml:space="preserve"> observed</w:t>
      </w:r>
      <w:r w:rsidR="00DE56DD">
        <w:rPr>
          <w:rFonts w:ascii="Arial" w:hAnsi="Arial" w:cs="Arial"/>
          <w:b/>
          <w:sz w:val="22"/>
          <w:szCs w:val="22"/>
        </w:rPr>
        <w:t xml:space="preserve">  for Component #1 (an example)</w:t>
      </w:r>
    </w:p>
    <w:p w:rsidR="00DE56DD" w:rsidRDefault="00DE56DD">
      <w:pPr>
        <w:ind w:left="630"/>
      </w:pPr>
      <w:r>
        <w:rPr>
          <w:rFonts w:ascii="Arial" w:hAnsi="Arial" w:cs="Arial"/>
          <w:sz w:val="22"/>
          <w:szCs w:val="22"/>
        </w:rPr>
        <w:tab/>
      </w:r>
      <w:r>
        <w:rPr>
          <w:rFonts w:ascii="Arial" w:hAnsi="Arial" w:cs="Arial"/>
          <w:sz w:val="22"/>
          <w:szCs w:val="22"/>
        </w:rPr>
        <w:tab/>
      </w:r>
      <w:r>
        <w:rPr>
          <w:rFonts w:ascii="Arial" w:hAnsi="Arial" w:cs="Arial"/>
          <w:sz w:val="22"/>
          <w:szCs w:val="22"/>
        </w:rPr>
        <w:tab/>
        <w:t>(see file..</w:t>
      </w:r>
      <w:r>
        <w:rPr>
          <w:rFonts w:ascii="Arial" w:hAnsi="Arial" w:cs="Arial"/>
          <w:sz w:val="22"/>
          <w:szCs w:val="22"/>
          <w:vertAlign w:val="superscript"/>
        </w:rPr>
        <w:t xml:space="preserve"> </w:t>
      </w:r>
      <w:r>
        <w:rPr>
          <w:rFonts w:ascii="Arial" w:hAnsi="Arial" w:cs="Arial"/>
          <w:sz w:val="22"/>
          <w:szCs w:val="22"/>
        </w:rPr>
        <w:t xml:space="preserve"> </w:t>
      </w:r>
      <w:r>
        <w:t xml:space="preserve"> include file name(s) and address for data and any analysis you do)</w:t>
      </w:r>
    </w:p>
    <w:p w:rsidR="00DE56DD" w:rsidRDefault="00DE56DD">
      <w:pPr>
        <w:ind w:left="630"/>
        <w:rPr>
          <w:rFonts w:ascii="Arial" w:hAnsi="Arial" w:cs="Arial"/>
          <w:sz w:val="22"/>
          <w:szCs w:val="22"/>
        </w:rPr>
      </w:pPr>
      <w:r>
        <w:rPr>
          <w:rFonts w:ascii="Arial" w:hAnsi="Arial" w:cs="Arial"/>
          <w:sz w:val="22"/>
          <w:szCs w:val="22"/>
        </w:rPr>
        <w:t>)</w:t>
      </w:r>
    </w:p>
    <w:tbl>
      <w:tblPr>
        <w:tblStyle w:val="TableGrid"/>
        <w:tblW w:w="0" w:type="auto"/>
        <w:tblInd w:w="429" w:type="dxa"/>
        <w:tblLook w:val="01E0" w:firstRow="1" w:lastRow="1" w:firstColumn="1" w:lastColumn="1" w:noHBand="0" w:noVBand="0"/>
      </w:tblPr>
      <w:tblGrid>
        <w:gridCol w:w="849"/>
        <w:gridCol w:w="2049"/>
        <w:gridCol w:w="3600"/>
      </w:tblGrid>
      <w:tr w:rsidR="00BB55D3" w:rsidTr="00D50EE1">
        <w:tc>
          <w:tcPr>
            <w:tcW w:w="849" w:type="dxa"/>
          </w:tcPr>
          <w:p w:rsidR="00BB55D3" w:rsidRDefault="00BB55D3">
            <w:pPr>
              <w:rPr>
                <w:rFonts w:ascii="Arial" w:hAnsi="Arial" w:cs="Arial"/>
                <w:sz w:val="22"/>
                <w:szCs w:val="22"/>
              </w:rPr>
            </w:pPr>
            <w:r>
              <w:rPr>
                <w:rFonts w:ascii="Arial" w:hAnsi="Arial" w:cs="Arial"/>
                <w:sz w:val="22"/>
                <w:szCs w:val="22"/>
              </w:rPr>
              <w:t>m/e</w:t>
            </w:r>
          </w:p>
        </w:tc>
        <w:tc>
          <w:tcPr>
            <w:tcW w:w="2049" w:type="dxa"/>
          </w:tcPr>
          <w:p w:rsidR="00BB55D3" w:rsidRDefault="00BB55D3">
            <w:pPr>
              <w:rPr>
                <w:rFonts w:ascii="Arial" w:hAnsi="Arial" w:cs="Arial"/>
                <w:sz w:val="22"/>
                <w:szCs w:val="22"/>
              </w:rPr>
            </w:pPr>
            <w:r>
              <w:rPr>
                <w:rFonts w:ascii="Arial" w:hAnsi="Arial" w:cs="Arial"/>
                <w:sz w:val="22"/>
                <w:szCs w:val="22"/>
              </w:rPr>
              <w:t>Raw Peak height</w:t>
            </w:r>
            <w:r w:rsidR="00D50EE1">
              <w:rPr>
                <w:rFonts w:ascii="Arial" w:hAnsi="Arial" w:cs="Arial"/>
                <w:sz w:val="22"/>
                <w:szCs w:val="22"/>
              </w:rPr>
              <w:t xml:space="preserve"> (or rel % = P/P</w:t>
            </w:r>
            <w:r w:rsidR="00D50EE1">
              <w:rPr>
                <w:rFonts w:ascii="Arial" w:hAnsi="Arial" w:cs="Arial"/>
                <w:sz w:val="22"/>
                <w:szCs w:val="22"/>
                <w:vertAlign w:val="subscript"/>
              </w:rPr>
              <w:t>max</w:t>
            </w:r>
            <w:r w:rsidR="00D50EE1">
              <w:rPr>
                <w:rFonts w:ascii="Arial" w:hAnsi="Arial" w:cs="Arial"/>
                <w:sz w:val="22"/>
                <w:szCs w:val="22"/>
              </w:rPr>
              <w:t>)</w:t>
            </w:r>
          </w:p>
        </w:tc>
        <w:tc>
          <w:tcPr>
            <w:tcW w:w="3600" w:type="dxa"/>
          </w:tcPr>
          <w:p w:rsidR="00BB55D3" w:rsidRDefault="00BB55D3">
            <w:pPr>
              <w:rPr>
                <w:rFonts w:ascii="Arial" w:hAnsi="Arial" w:cs="Arial"/>
                <w:sz w:val="22"/>
                <w:szCs w:val="22"/>
              </w:rPr>
            </w:pPr>
            <w:r>
              <w:rPr>
                <w:rFonts w:ascii="Arial" w:hAnsi="Arial" w:cs="Arial"/>
                <w:sz w:val="22"/>
                <w:szCs w:val="22"/>
              </w:rPr>
              <w:t>Comments</w:t>
            </w: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42</w:t>
            </w:r>
          </w:p>
        </w:tc>
        <w:tc>
          <w:tcPr>
            <w:tcW w:w="2049" w:type="dxa"/>
          </w:tcPr>
          <w:p w:rsidR="00BB55D3" w:rsidRDefault="00BB55D3">
            <w:pPr>
              <w:rPr>
                <w:rFonts w:ascii="Arial" w:hAnsi="Arial" w:cs="Arial"/>
                <w:sz w:val="22"/>
                <w:szCs w:val="22"/>
              </w:rPr>
            </w:pPr>
            <w:r>
              <w:rPr>
                <w:rFonts w:ascii="Arial" w:hAnsi="Arial" w:cs="Arial"/>
                <w:sz w:val="22"/>
                <w:szCs w:val="22"/>
              </w:rPr>
              <w:t>28000</w:t>
            </w:r>
            <w:r w:rsidR="00D50EE1">
              <w:rPr>
                <w:rFonts w:ascii="Arial" w:hAnsi="Arial" w:cs="Arial"/>
                <w:sz w:val="22"/>
                <w:szCs w:val="22"/>
              </w:rPr>
              <w:t xml:space="preserve">   (28)</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77</w:t>
            </w:r>
          </w:p>
        </w:tc>
        <w:tc>
          <w:tcPr>
            <w:tcW w:w="2049" w:type="dxa"/>
          </w:tcPr>
          <w:p w:rsidR="00BB55D3" w:rsidRDefault="00BB55D3">
            <w:pPr>
              <w:rPr>
                <w:rFonts w:ascii="Arial" w:hAnsi="Arial" w:cs="Arial"/>
                <w:sz w:val="22"/>
                <w:szCs w:val="22"/>
              </w:rPr>
            </w:pPr>
            <w:r>
              <w:rPr>
                <w:rFonts w:ascii="Arial" w:hAnsi="Arial" w:cs="Arial"/>
                <w:sz w:val="22"/>
                <w:szCs w:val="22"/>
              </w:rPr>
              <w:t>40000</w:t>
            </w:r>
            <w:r w:rsidR="00D50EE1">
              <w:rPr>
                <w:rFonts w:ascii="Arial" w:hAnsi="Arial" w:cs="Arial"/>
                <w:sz w:val="22"/>
                <w:szCs w:val="22"/>
              </w:rPr>
              <w:t xml:space="preserve">   (40)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82</w:t>
            </w:r>
          </w:p>
        </w:tc>
        <w:tc>
          <w:tcPr>
            <w:tcW w:w="2049" w:type="dxa"/>
          </w:tcPr>
          <w:p w:rsidR="00BB55D3" w:rsidRDefault="00BB55D3">
            <w:pPr>
              <w:rPr>
                <w:rFonts w:ascii="Arial" w:hAnsi="Arial" w:cs="Arial"/>
                <w:sz w:val="22"/>
                <w:szCs w:val="22"/>
              </w:rPr>
            </w:pPr>
            <w:r>
              <w:rPr>
                <w:rFonts w:ascii="Arial" w:hAnsi="Arial" w:cs="Arial"/>
                <w:sz w:val="22"/>
                <w:szCs w:val="22"/>
              </w:rPr>
              <w:t>100000</w:t>
            </w:r>
            <w:r w:rsidR="00D50EE1">
              <w:rPr>
                <w:rFonts w:ascii="Arial" w:hAnsi="Arial" w:cs="Arial"/>
                <w:sz w:val="22"/>
                <w:szCs w:val="22"/>
              </w:rPr>
              <w:t xml:space="preserve"> (100)</w:t>
            </w:r>
          </w:p>
        </w:tc>
        <w:tc>
          <w:tcPr>
            <w:tcW w:w="3600" w:type="dxa"/>
          </w:tcPr>
          <w:p w:rsidR="00BB55D3" w:rsidRDefault="00D50EE1">
            <w:pPr>
              <w:rPr>
                <w:rFonts w:ascii="Arial" w:hAnsi="Arial" w:cs="Arial"/>
                <w:sz w:val="22"/>
                <w:szCs w:val="22"/>
              </w:rPr>
            </w:pPr>
            <w:r>
              <w:rPr>
                <w:rFonts w:ascii="Arial" w:hAnsi="Arial" w:cs="Arial"/>
                <w:sz w:val="22"/>
                <w:szCs w:val="22"/>
              </w:rPr>
              <w:t>P</w:t>
            </w:r>
            <w:r>
              <w:rPr>
                <w:rFonts w:ascii="Arial" w:hAnsi="Arial" w:cs="Arial"/>
                <w:sz w:val="22"/>
                <w:szCs w:val="22"/>
                <w:vertAlign w:val="subscript"/>
              </w:rPr>
              <w:t xml:space="preserve">max </w:t>
            </w: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96</w:t>
            </w:r>
          </w:p>
        </w:tc>
        <w:tc>
          <w:tcPr>
            <w:tcW w:w="2049" w:type="dxa"/>
          </w:tcPr>
          <w:p w:rsidR="00BB55D3" w:rsidRDefault="00BB55D3">
            <w:pPr>
              <w:rPr>
                <w:rFonts w:ascii="Arial" w:hAnsi="Arial" w:cs="Arial"/>
                <w:sz w:val="22"/>
                <w:szCs w:val="22"/>
              </w:rPr>
            </w:pPr>
            <w:r>
              <w:rPr>
                <w:rFonts w:ascii="Arial" w:hAnsi="Arial" w:cs="Arial"/>
                <w:sz w:val="22"/>
                <w:szCs w:val="22"/>
              </w:rPr>
              <w:t>35000</w:t>
            </w:r>
            <w:r w:rsidR="00D50EE1">
              <w:rPr>
                <w:rFonts w:ascii="Arial" w:hAnsi="Arial" w:cs="Arial"/>
                <w:sz w:val="22"/>
                <w:szCs w:val="22"/>
              </w:rPr>
              <w:t xml:space="preserve">   (35)</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105</w:t>
            </w:r>
          </w:p>
        </w:tc>
        <w:tc>
          <w:tcPr>
            <w:tcW w:w="2049" w:type="dxa"/>
          </w:tcPr>
          <w:p w:rsidR="00BB55D3" w:rsidRDefault="00BB55D3">
            <w:pPr>
              <w:rPr>
                <w:rFonts w:ascii="Arial" w:hAnsi="Arial" w:cs="Arial"/>
                <w:sz w:val="22"/>
                <w:szCs w:val="22"/>
              </w:rPr>
            </w:pPr>
            <w:r>
              <w:rPr>
                <w:rFonts w:ascii="Arial" w:hAnsi="Arial" w:cs="Arial"/>
                <w:sz w:val="22"/>
                <w:szCs w:val="22"/>
              </w:rPr>
              <w:t>30000</w:t>
            </w:r>
            <w:r w:rsidR="00D50EE1">
              <w:rPr>
                <w:rFonts w:ascii="Arial" w:hAnsi="Arial" w:cs="Arial"/>
                <w:sz w:val="22"/>
                <w:szCs w:val="22"/>
              </w:rPr>
              <w:t xml:space="preserve">   (30)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182</w:t>
            </w:r>
          </w:p>
        </w:tc>
        <w:tc>
          <w:tcPr>
            <w:tcW w:w="2049" w:type="dxa"/>
          </w:tcPr>
          <w:p w:rsidR="00BB55D3" w:rsidRDefault="00BB55D3">
            <w:pPr>
              <w:rPr>
                <w:rFonts w:ascii="Arial" w:hAnsi="Arial" w:cs="Arial"/>
                <w:sz w:val="22"/>
                <w:szCs w:val="22"/>
              </w:rPr>
            </w:pPr>
            <w:r>
              <w:rPr>
                <w:rFonts w:ascii="Arial" w:hAnsi="Arial" w:cs="Arial"/>
                <w:sz w:val="22"/>
                <w:szCs w:val="22"/>
              </w:rPr>
              <w:t>70000</w:t>
            </w:r>
            <w:r w:rsidR="00D50EE1">
              <w:rPr>
                <w:rFonts w:ascii="Arial" w:hAnsi="Arial" w:cs="Arial"/>
                <w:sz w:val="22"/>
                <w:szCs w:val="22"/>
              </w:rPr>
              <w:t xml:space="preserve">    (70)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198</w:t>
            </w:r>
          </w:p>
        </w:tc>
        <w:tc>
          <w:tcPr>
            <w:tcW w:w="2049" w:type="dxa"/>
          </w:tcPr>
          <w:p w:rsidR="00BB55D3" w:rsidRDefault="00BB55D3">
            <w:pPr>
              <w:rPr>
                <w:rFonts w:ascii="Arial" w:hAnsi="Arial" w:cs="Arial"/>
                <w:sz w:val="22"/>
                <w:szCs w:val="22"/>
              </w:rPr>
            </w:pPr>
            <w:r>
              <w:rPr>
                <w:rFonts w:ascii="Arial" w:hAnsi="Arial" w:cs="Arial"/>
                <w:sz w:val="22"/>
                <w:szCs w:val="22"/>
              </w:rPr>
              <w:t>10000</w:t>
            </w:r>
            <w:r w:rsidR="00D50EE1">
              <w:rPr>
                <w:rFonts w:ascii="Arial" w:hAnsi="Arial" w:cs="Arial"/>
                <w:sz w:val="22"/>
                <w:szCs w:val="22"/>
              </w:rPr>
              <w:t xml:space="preserve">    (10)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272</w:t>
            </w:r>
          </w:p>
        </w:tc>
        <w:tc>
          <w:tcPr>
            <w:tcW w:w="2049" w:type="dxa"/>
          </w:tcPr>
          <w:p w:rsidR="00BB55D3" w:rsidRDefault="00BB55D3">
            <w:pPr>
              <w:rPr>
                <w:rFonts w:ascii="Arial" w:hAnsi="Arial" w:cs="Arial"/>
                <w:sz w:val="22"/>
                <w:szCs w:val="22"/>
              </w:rPr>
            </w:pPr>
            <w:r>
              <w:rPr>
                <w:rFonts w:ascii="Arial" w:hAnsi="Arial" w:cs="Arial"/>
                <w:sz w:val="22"/>
                <w:szCs w:val="22"/>
              </w:rPr>
              <w:t>10000</w:t>
            </w:r>
            <w:r w:rsidR="00D50EE1">
              <w:rPr>
                <w:rFonts w:ascii="Arial" w:hAnsi="Arial" w:cs="Arial"/>
                <w:sz w:val="22"/>
                <w:szCs w:val="22"/>
              </w:rPr>
              <w:t xml:space="preserve">    (10)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303</w:t>
            </w:r>
          </w:p>
        </w:tc>
        <w:tc>
          <w:tcPr>
            <w:tcW w:w="2049" w:type="dxa"/>
          </w:tcPr>
          <w:p w:rsidR="00BB55D3" w:rsidRDefault="00BB55D3">
            <w:pPr>
              <w:rPr>
                <w:rFonts w:ascii="Arial" w:hAnsi="Arial" w:cs="Arial"/>
                <w:sz w:val="22"/>
                <w:szCs w:val="22"/>
              </w:rPr>
            </w:pPr>
            <w:r>
              <w:rPr>
                <w:rFonts w:ascii="Arial" w:hAnsi="Arial" w:cs="Arial"/>
                <w:sz w:val="22"/>
                <w:szCs w:val="22"/>
              </w:rPr>
              <w:t>15000</w:t>
            </w:r>
            <w:r w:rsidR="00D50EE1">
              <w:rPr>
                <w:rFonts w:ascii="Arial" w:hAnsi="Arial" w:cs="Arial"/>
                <w:sz w:val="22"/>
                <w:szCs w:val="22"/>
              </w:rPr>
              <w:t xml:space="preserve">    (15)</w:t>
            </w:r>
          </w:p>
        </w:tc>
        <w:tc>
          <w:tcPr>
            <w:tcW w:w="3600" w:type="dxa"/>
          </w:tcPr>
          <w:p w:rsidR="00BB55D3" w:rsidRDefault="00BB55D3">
            <w:pPr>
              <w:rPr>
                <w:rFonts w:ascii="Arial" w:hAnsi="Arial" w:cs="Arial"/>
                <w:sz w:val="22"/>
                <w:szCs w:val="22"/>
              </w:rPr>
            </w:pPr>
          </w:p>
        </w:tc>
      </w:tr>
    </w:tbl>
    <w:p w:rsidR="00D50EE1" w:rsidRDefault="00D50EE1">
      <w:pPr>
        <w:ind w:left="630"/>
        <w:rPr>
          <w:rFonts w:ascii="Arial" w:hAnsi="Arial" w:cs="Arial"/>
          <w:sz w:val="24"/>
          <w:szCs w:val="24"/>
        </w:rPr>
      </w:pPr>
    </w:p>
    <w:p w:rsidR="00D50EE1" w:rsidRPr="00330E1C" w:rsidRDefault="00D50EE1">
      <w:pPr>
        <w:ind w:left="630"/>
        <w:rPr>
          <w:rFonts w:ascii="Arial" w:hAnsi="Arial" w:cs="Arial"/>
          <w:b/>
          <w:sz w:val="24"/>
          <w:szCs w:val="24"/>
        </w:rPr>
      </w:pPr>
      <w:r w:rsidRPr="00330E1C">
        <w:rPr>
          <w:rFonts w:ascii="Arial" w:hAnsi="Arial" w:cs="Arial"/>
          <w:b/>
          <w:sz w:val="24"/>
          <w:szCs w:val="24"/>
        </w:rPr>
        <w:t>8.5  Calculations and Analysis</w:t>
      </w:r>
    </w:p>
    <w:p w:rsidR="00DE56DD" w:rsidRDefault="00DE56DD">
      <w:pPr>
        <w:ind w:left="630"/>
        <w:rPr>
          <w:rFonts w:ascii="Arial" w:hAnsi="Arial" w:cs="Arial"/>
          <w:sz w:val="24"/>
          <w:szCs w:val="24"/>
        </w:rPr>
      </w:pPr>
    </w:p>
    <w:p w:rsidR="00C16CDA" w:rsidRDefault="00330E1C" w:rsidP="00C16CDA">
      <w:pPr>
        <w:ind w:left="630"/>
        <w:rPr>
          <w:rFonts w:ascii="Arial" w:hAnsi="Arial" w:cs="Arial"/>
          <w:sz w:val="24"/>
          <w:szCs w:val="24"/>
        </w:rPr>
      </w:pPr>
      <w:r>
        <w:rPr>
          <w:rFonts w:ascii="Arial" w:hAnsi="Arial" w:cs="Arial"/>
          <w:sz w:val="24"/>
          <w:szCs w:val="24"/>
        </w:rPr>
        <w:t xml:space="preserve"> Y</w:t>
      </w:r>
      <w:r w:rsidR="00DE56DD">
        <w:rPr>
          <w:rFonts w:ascii="Arial" w:hAnsi="Arial" w:cs="Arial"/>
          <w:sz w:val="24"/>
          <w:szCs w:val="24"/>
        </w:rPr>
        <w:t>ou will</w:t>
      </w:r>
      <w:r>
        <w:rPr>
          <w:rFonts w:ascii="Arial" w:hAnsi="Arial" w:cs="Arial"/>
          <w:sz w:val="24"/>
          <w:szCs w:val="24"/>
        </w:rPr>
        <w:t xml:space="preserve"> rely primarily on</w:t>
      </w:r>
      <w:r w:rsidR="00DE56DD">
        <w:rPr>
          <w:rFonts w:ascii="Arial" w:hAnsi="Arial" w:cs="Arial"/>
          <w:sz w:val="24"/>
          <w:szCs w:val="24"/>
        </w:rPr>
        <w:t xml:space="preserve"> the  suggested possible identities of the mass spectral peaks deduced by the NIST library assignment</w:t>
      </w:r>
      <w:r w:rsidR="00C16CDA">
        <w:rPr>
          <w:rFonts w:ascii="Arial" w:hAnsi="Arial" w:cs="Arial"/>
          <w:sz w:val="24"/>
          <w:szCs w:val="24"/>
        </w:rPr>
        <w:t>. Some common sense needs to be applied based on the case. Once you decide on the unknown’s compo</w:t>
      </w:r>
      <w:r>
        <w:rPr>
          <w:rFonts w:ascii="Arial" w:hAnsi="Arial" w:cs="Arial"/>
          <w:sz w:val="24"/>
          <w:szCs w:val="24"/>
        </w:rPr>
        <w:t>nent identities, you need to follow the format for assignment below .</w:t>
      </w:r>
      <w:r w:rsidR="0057689D">
        <w:rPr>
          <w:rFonts w:ascii="Arial" w:hAnsi="Arial" w:cs="Arial"/>
          <w:sz w:val="24"/>
          <w:szCs w:val="24"/>
        </w:rPr>
        <w:t xml:space="preserve"> There will be no need to attempt fragment assignment since drug structure is too complex to allow unequivocal identification of the m/e peaks.</w:t>
      </w:r>
    </w:p>
    <w:p w:rsidR="00C16CDA" w:rsidRDefault="00C16CDA" w:rsidP="00C16CDA">
      <w:pPr>
        <w:ind w:left="630"/>
        <w:rPr>
          <w:rFonts w:ascii="Arial" w:hAnsi="Arial" w:cs="Arial"/>
          <w:sz w:val="24"/>
          <w:szCs w:val="24"/>
        </w:rPr>
      </w:pPr>
    </w:p>
    <w:p w:rsidR="00330E1C" w:rsidRDefault="00330E1C" w:rsidP="00C16CDA">
      <w:pPr>
        <w:ind w:left="630"/>
        <w:rPr>
          <w:rFonts w:ascii="Arial" w:hAnsi="Arial" w:cs="Arial"/>
          <w:sz w:val="24"/>
          <w:szCs w:val="24"/>
        </w:rPr>
      </w:pPr>
    </w:p>
    <w:p w:rsidR="00330E1C" w:rsidRDefault="00330E1C" w:rsidP="00C16CDA">
      <w:pPr>
        <w:ind w:left="630"/>
        <w:rPr>
          <w:rFonts w:ascii="Arial" w:hAnsi="Arial" w:cs="Arial"/>
          <w:sz w:val="24"/>
          <w:szCs w:val="24"/>
        </w:rPr>
      </w:pPr>
    </w:p>
    <w:p w:rsidR="00330E1C" w:rsidRDefault="00330E1C" w:rsidP="00C16CDA">
      <w:pPr>
        <w:ind w:left="630"/>
        <w:rPr>
          <w:rFonts w:ascii="Arial" w:hAnsi="Arial" w:cs="Arial"/>
          <w:sz w:val="24"/>
          <w:szCs w:val="24"/>
        </w:rPr>
      </w:pPr>
    </w:p>
    <w:p w:rsidR="00330E1C" w:rsidRDefault="00330E1C" w:rsidP="00C16CDA">
      <w:pPr>
        <w:ind w:left="630"/>
        <w:rPr>
          <w:rFonts w:ascii="Arial" w:hAnsi="Arial" w:cs="Arial"/>
          <w:sz w:val="24"/>
          <w:szCs w:val="24"/>
        </w:rPr>
      </w:pPr>
    </w:p>
    <w:p w:rsidR="00C16CDA" w:rsidRDefault="00C16CDA" w:rsidP="00C16CDA">
      <w:pPr>
        <w:ind w:left="630"/>
        <w:rPr>
          <w:rFonts w:ascii="Arial" w:hAnsi="Arial" w:cs="Arial"/>
          <w:sz w:val="24"/>
          <w:szCs w:val="24"/>
        </w:rPr>
      </w:pPr>
    </w:p>
    <w:p w:rsidR="00DE56DD" w:rsidRDefault="00DE56DD">
      <w:pPr>
        <w:ind w:left="630"/>
        <w:rPr>
          <w:rFonts w:ascii="Arial" w:hAnsi="Arial" w:cs="Arial"/>
          <w:sz w:val="22"/>
          <w:szCs w:val="22"/>
        </w:rPr>
      </w:pPr>
      <w:r>
        <w:rPr>
          <w:rFonts w:ascii="Arial" w:hAnsi="Arial" w:cs="Arial"/>
          <w:sz w:val="22"/>
          <w:szCs w:val="22"/>
        </w:rPr>
        <w:t xml:space="preserve">Components Assigned to Unknown # __2___ Based on GC/MS Analysis </w:t>
      </w:r>
    </w:p>
    <w:p w:rsidR="00DE56DD" w:rsidRDefault="00DE56DD">
      <w:pPr>
        <w:ind w:left="630"/>
        <w:rPr>
          <w:rFonts w:ascii="Arial" w:hAnsi="Arial" w:cs="Arial"/>
          <w:sz w:val="22"/>
          <w:szCs w:val="22"/>
        </w:rPr>
      </w:pPr>
    </w:p>
    <w:tbl>
      <w:tblPr>
        <w:tblStyle w:val="TableGrid"/>
        <w:tblW w:w="10306" w:type="dxa"/>
        <w:tblInd w:w="692" w:type="dxa"/>
        <w:tblLook w:val="01E0" w:firstRow="1" w:lastRow="1" w:firstColumn="1" w:lastColumn="1" w:noHBand="0" w:noVBand="0"/>
      </w:tblPr>
      <w:tblGrid>
        <w:gridCol w:w="1439"/>
        <w:gridCol w:w="882"/>
        <w:gridCol w:w="1176"/>
        <w:gridCol w:w="2759"/>
        <w:gridCol w:w="4050"/>
      </w:tblGrid>
      <w:tr w:rsidR="00DE56DD">
        <w:tc>
          <w:tcPr>
            <w:tcW w:w="1439" w:type="dxa"/>
          </w:tcPr>
          <w:p w:rsidR="00DE56DD" w:rsidRDefault="00DE56DD">
            <w:pPr>
              <w:rPr>
                <w:rFonts w:ascii="Arial" w:hAnsi="Arial" w:cs="Arial"/>
                <w:b/>
                <w:sz w:val="22"/>
                <w:szCs w:val="22"/>
              </w:rPr>
            </w:pPr>
            <w:r>
              <w:rPr>
                <w:rFonts w:ascii="Arial" w:hAnsi="Arial" w:cs="Arial"/>
                <w:b/>
                <w:sz w:val="22"/>
                <w:szCs w:val="22"/>
              </w:rPr>
              <w:t>Component #</w:t>
            </w:r>
          </w:p>
        </w:tc>
        <w:tc>
          <w:tcPr>
            <w:tcW w:w="882" w:type="dxa"/>
          </w:tcPr>
          <w:p w:rsidR="00DE56DD" w:rsidRDefault="00DE56DD">
            <w:pPr>
              <w:rPr>
                <w:rFonts w:ascii="Arial" w:hAnsi="Arial" w:cs="Arial"/>
                <w:b/>
                <w:sz w:val="22"/>
                <w:szCs w:val="22"/>
              </w:rPr>
            </w:pPr>
            <w:r>
              <w:rPr>
                <w:rFonts w:ascii="Arial" w:hAnsi="Arial" w:cs="Arial"/>
                <w:b/>
                <w:sz w:val="22"/>
                <w:szCs w:val="22"/>
              </w:rPr>
              <w:t>t</w:t>
            </w:r>
            <w:r>
              <w:rPr>
                <w:rFonts w:ascii="Arial" w:hAnsi="Arial" w:cs="Arial"/>
                <w:b/>
                <w:sz w:val="22"/>
                <w:szCs w:val="22"/>
                <w:vertAlign w:val="subscript"/>
              </w:rPr>
              <w:t>r</w:t>
            </w:r>
            <w:r>
              <w:rPr>
                <w:rFonts w:ascii="Arial" w:hAnsi="Arial" w:cs="Arial"/>
                <w:b/>
                <w:sz w:val="22"/>
                <w:szCs w:val="22"/>
              </w:rPr>
              <w:t>(min)</w:t>
            </w:r>
          </w:p>
        </w:tc>
        <w:tc>
          <w:tcPr>
            <w:tcW w:w="1176" w:type="dxa"/>
          </w:tcPr>
          <w:p w:rsidR="00DE56DD" w:rsidRDefault="00DE56DD">
            <w:pPr>
              <w:rPr>
                <w:rFonts w:ascii="Arial" w:hAnsi="Arial" w:cs="Arial"/>
                <w:b/>
                <w:sz w:val="22"/>
                <w:szCs w:val="22"/>
              </w:rPr>
            </w:pPr>
            <w:r>
              <w:rPr>
                <w:rFonts w:ascii="Arial" w:hAnsi="Arial" w:cs="Arial"/>
                <w:b/>
                <w:sz w:val="22"/>
                <w:szCs w:val="22"/>
              </w:rPr>
              <w:t>Ion count</w:t>
            </w:r>
          </w:p>
        </w:tc>
        <w:tc>
          <w:tcPr>
            <w:tcW w:w="2759" w:type="dxa"/>
          </w:tcPr>
          <w:p w:rsidR="00DE56DD" w:rsidRDefault="00DE56DD">
            <w:pPr>
              <w:rPr>
                <w:rFonts w:ascii="Arial" w:hAnsi="Arial" w:cs="Arial"/>
                <w:b/>
                <w:sz w:val="22"/>
                <w:szCs w:val="22"/>
              </w:rPr>
            </w:pPr>
            <w:r>
              <w:rPr>
                <w:rFonts w:ascii="Arial" w:hAnsi="Arial" w:cs="Arial"/>
                <w:b/>
                <w:sz w:val="22"/>
                <w:szCs w:val="22"/>
              </w:rPr>
              <w:t xml:space="preserve">Chemical identity </w:t>
            </w:r>
          </w:p>
          <w:p w:rsidR="00DE56DD" w:rsidRDefault="00DE56DD">
            <w:pPr>
              <w:rPr>
                <w:rFonts w:ascii="Arial" w:hAnsi="Arial" w:cs="Arial"/>
                <w:b/>
                <w:sz w:val="22"/>
                <w:szCs w:val="22"/>
              </w:rPr>
            </w:pPr>
            <w:r>
              <w:rPr>
                <w:rFonts w:ascii="Arial" w:hAnsi="Arial" w:cs="Arial"/>
                <w:b/>
                <w:sz w:val="22"/>
                <w:szCs w:val="22"/>
              </w:rPr>
              <w:t>(structural formula and name)</w:t>
            </w:r>
          </w:p>
        </w:tc>
        <w:tc>
          <w:tcPr>
            <w:tcW w:w="4050" w:type="dxa"/>
          </w:tcPr>
          <w:p w:rsidR="00DE56DD" w:rsidRDefault="00605B56">
            <w:pPr>
              <w:rPr>
                <w:rFonts w:ascii="Arial" w:hAnsi="Arial" w:cs="Arial"/>
                <w:b/>
                <w:sz w:val="22"/>
                <w:szCs w:val="22"/>
              </w:rPr>
            </w:pPr>
            <w:r>
              <w:rPr>
                <w:rFonts w:ascii="Arial" w:hAnsi="Arial" w:cs="Arial"/>
                <w:b/>
                <w:sz w:val="22"/>
                <w:szCs w:val="22"/>
              </w:rPr>
              <w:t>Notes</w:t>
            </w:r>
          </w:p>
        </w:tc>
      </w:tr>
      <w:tr w:rsidR="00DE56DD">
        <w:trPr>
          <w:trHeight w:val="1061"/>
        </w:trPr>
        <w:tc>
          <w:tcPr>
            <w:tcW w:w="1439" w:type="dxa"/>
          </w:tcPr>
          <w:p w:rsidR="00DE56DD" w:rsidRDefault="00DE56DD">
            <w:pPr>
              <w:rPr>
                <w:rFonts w:ascii="Arial" w:hAnsi="Arial" w:cs="Arial"/>
                <w:b/>
                <w:sz w:val="22"/>
                <w:szCs w:val="22"/>
              </w:rPr>
            </w:pPr>
          </w:p>
          <w:p w:rsidR="00DE56DD" w:rsidRDefault="00DE56DD">
            <w:pPr>
              <w:rPr>
                <w:rFonts w:ascii="Arial" w:hAnsi="Arial" w:cs="Arial"/>
                <w:b/>
                <w:sz w:val="22"/>
                <w:szCs w:val="22"/>
              </w:rPr>
            </w:pPr>
            <w:r>
              <w:rPr>
                <w:rFonts w:ascii="Arial" w:hAnsi="Arial" w:cs="Arial"/>
                <w:b/>
                <w:sz w:val="22"/>
                <w:szCs w:val="22"/>
              </w:rPr>
              <w:t>1</w:t>
            </w:r>
          </w:p>
        </w:tc>
        <w:tc>
          <w:tcPr>
            <w:tcW w:w="882" w:type="dxa"/>
          </w:tcPr>
          <w:p w:rsidR="00DE56DD" w:rsidRDefault="00DE56DD">
            <w:pPr>
              <w:rPr>
                <w:rFonts w:ascii="Arial" w:hAnsi="Arial" w:cs="Arial"/>
                <w:b/>
                <w:sz w:val="22"/>
                <w:szCs w:val="22"/>
              </w:rPr>
            </w:pPr>
          </w:p>
          <w:p w:rsidR="00DE56DD" w:rsidRDefault="00605B56">
            <w:pPr>
              <w:rPr>
                <w:rFonts w:ascii="Arial" w:hAnsi="Arial" w:cs="Arial"/>
                <w:b/>
                <w:sz w:val="22"/>
                <w:szCs w:val="22"/>
              </w:rPr>
            </w:pPr>
            <w:r>
              <w:rPr>
                <w:rFonts w:ascii="Arial" w:hAnsi="Arial" w:cs="Arial"/>
                <w:b/>
                <w:sz w:val="22"/>
                <w:szCs w:val="22"/>
              </w:rPr>
              <w:t>4</w:t>
            </w:r>
            <w:r w:rsidR="00DF2E97">
              <w:rPr>
                <w:rFonts w:ascii="Arial" w:hAnsi="Arial" w:cs="Arial"/>
                <w:b/>
                <w:sz w:val="22"/>
                <w:szCs w:val="22"/>
              </w:rPr>
              <w:t>.3</w:t>
            </w:r>
          </w:p>
        </w:tc>
        <w:tc>
          <w:tcPr>
            <w:tcW w:w="1176" w:type="dxa"/>
          </w:tcPr>
          <w:p w:rsidR="00DE56DD" w:rsidRDefault="00605B56">
            <w:pPr>
              <w:rPr>
                <w:rFonts w:ascii="Arial" w:hAnsi="Arial" w:cs="Arial"/>
              </w:rPr>
            </w:pPr>
            <w:r>
              <w:rPr>
                <w:rFonts w:ascii="Arial" w:hAnsi="Arial" w:cs="Arial"/>
              </w:rPr>
              <w:t>12</w:t>
            </w:r>
            <w:r w:rsidR="00DE56DD">
              <w:rPr>
                <w:rFonts w:ascii="Arial" w:hAnsi="Arial" w:cs="Arial"/>
              </w:rPr>
              <w:t>9000</w:t>
            </w:r>
          </w:p>
        </w:tc>
        <w:tc>
          <w:tcPr>
            <w:tcW w:w="2759" w:type="dxa"/>
          </w:tcPr>
          <w:p w:rsidR="00DE56DD" w:rsidRDefault="00DE56DD">
            <w:pPr>
              <w:rPr>
                <w:rFonts w:ascii="Arial" w:hAnsi="Arial" w:cs="Arial"/>
                <w:sz w:val="22"/>
                <w:szCs w:val="22"/>
              </w:rPr>
            </w:pPr>
          </w:p>
          <w:p w:rsidR="00DE56DD" w:rsidRDefault="00605B56">
            <w:pPr>
              <w:rPr>
                <w:rFonts w:ascii="Arial" w:hAnsi="Arial" w:cs="Arial"/>
                <w:sz w:val="22"/>
                <w:szCs w:val="22"/>
              </w:rPr>
            </w:pPr>
            <w:r>
              <w:t>cocaine</w:t>
            </w:r>
          </w:p>
        </w:tc>
        <w:tc>
          <w:tcPr>
            <w:tcW w:w="4050" w:type="dxa"/>
          </w:tcPr>
          <w:p w:rsidR="00DE56DD" w:rsidRDefault="00605B56" w:rsidP="00605B56">
            <w:pPr>
              <w:rPr>
                <w:rFonts w:ascii="Arial" w:hAnsi="Arial" w:cs="Arial"/>
                <w:sz w:val="24"/>
                <w:szCs w:val="24"/>
              </w:rPr>
            </w:pPr>
            <w:r>
              <w:rPr>
                <w:rFonts w:ascii="Arial" w:hAnsi="Arial" w:cs="Arial"/>
                <w:sz w:val="24"/>
                <w:szCs w:val="24"/>
              </w:rPr>
              <w:t>Major component…this is pure dope !</w:t>
            </w:r>
          </w:p>
        </w:tc>
      </w:tr>
      <w:tr w:rsidR="00DE56DD">
        <w:tc>
          <w:tcPr>
            <w:tcW w:w="1439" w:type="dxa"/>
          </w:tcPr>
          <w:p w:rsidR="00DE56DD" w:rsidRDefault="00DE56DD">
            <w:pPr>
              <w:rPr>
                <w:rFonts w:ascii="Arial" w:hAnsi="Arial" w:cs="Arial"/>
                <w:sz w:val="22"/>
                <w:szCs w:val="22"/>
              </w:rPr>
            </w:pPr>
            <w:r>
              <w:rPr>
                <w:rFonts w:ascii="Arial" w:hAnsi="Arial" w:cs="Arial"/>
                <w:sz w:val="22"/>
                <w:szCs w:val="22"/>
              </w:rPr>
              <w:t>2</w:t>
            </w:r>
          </w:p>
          <w:p w:rsidR="00DE56DD" w:rsidRDefault="00DE56DD">
            <w:pPr>
              <w:rPr>
                <w:rFonts w:ascii="Arial" w:hAnsi="Arial" w:cs="Arial"/>
                <w:sz w:val="22"/>
                <w:szCs w:val="22"/>
              </w:rPr>
            </w:pPr>
          </w:p>
          <w:p w:rsidR="00DE56DD" w:rsidRDefault="00DE56DD">
            <w:pPr>
              <w:rPr>
                <w:rFonts w:ascii="Arial" w:hAnsi="Arial" w:cs="Arial"/>
                <w:sz w:val="22"/>
                <w:szCs w:val="22"/>
              </w:rPr>
            </w:pPr>
          </w:p>
        </w:tc>
        <w:tc>
          <w:tcPr>
            <w:tcW w:w="882" w:type="dxa"/>
          </w:tcPr>
          <w:p w:rsidR="00DE56DD" w:rsidRDefault="00DF2E97">
            <w:pPr>
              <w:rPr>
                <w:rFonts w:ascii="Arial" w:hAnsi="Arial" w:cs="Arial"/>
                <w:sz w:val="22"/>
                <w:szCs w:val="22"/>
              </w:rPr>
            </w:pPr>
            <w:r>
              <w:rPr>
                <w:rFonts w:ascii="Arial" w:hAnsi="Arial" w:cs="Arial"/>
                <w:sz w:val="22"/>
                <w:szCs w:val="22"/>
              </w:rPr>
              <w:t>5</w:t>
            </w:r>
            <w:r w:rsidR="00DE56DD">
              <w:rPr>
                <w:rFonts w:ascii="Arial" w:hAnsi="Arial" w:cs="Arial"/>
                <w:sz w:val="22"/>
                <w:szCs w:val="22"/>
              </w:rPr>
              <w:t>.1</w:t>
            </w:r>
          </w:p>
        </w:tc>
        <w:tc>
          <w:tcPr>
            <w:tcW w:w="1176" w:type="dxa"/>
          </w:tcPr>
          <w:p w:rsidR="00DE56DD" w:rsidRDefault="00DE56DD">
            <w:r>
              <w:t>1</w:t>
            </w:r>
            <w:r w:rsidR="00605B56">
              <w:t>3,000</w:t>
            </w:r>
          </w:p>
        </w:tc>
        <w:tc>
          <w:tcPr>
            <w:tcW w:w="2759" w:type="dxa"/>
          </w:tcPr>
          <w:p w:rsidR="00DE56DD" w:rsidRDefault="00605B56">
            <w:pPr>
              <w:rPr>
                <w:rFonts w:ascii="Arial" w:hAnsi="Arial" w:cs="Arial"/>
                <w:b/>
                <w:sz w:val="22"/>
                <w:szCs w:val="22"/>
              </w:rPr>
            </w:pPr>
            <w:r>
              <w:t>benzocaine</w:t>
            </w:r>
          </w:p>
        </w:tc>
        <w:tc>
          <w:tcPr>
            <w:tcW w:w="4050" w:type="dxa"/>
          </w:tcPr>
          <w:p w:rsidR="00DE56DD" w:rsidRDefault="00605B56">
            <w:pPr>
              <w:rPr>
                <w:rFonts w:ascii="Arial" w:hAnsi="Arial" w:cs="Arial"/>
                <w:sz w:val="22"/>
                <w:szCs w:val="22"/>
              </w:rPr>
            </w:pPr>
            <w:r>
              <w:rPr>
                <w:rFonts w:ascii="Arial" w:hAnsi="Arial" w:cs="Arial"/>
                <w:sz w:val="22"/>
                <w:szCs w:val="22"/>
              </w:rPr>
              <w:t>impurity</w:t>
            </w:r>
          </w:p>
        </w:tc>
      </w:tr>
      <w:tr w:rsidR="00605B56">
        <w:tc>
          <w:tcPr>
            <w:tcW w:w="1439" w:type="dxa"/>
          </w:tcPr>
          <w:p w:rsidR="00605B56" w:rsidRDefault="00605B56">
            <w:pPr>
              <w:rPr>
                <w:rFonts w:ascii="Arial" w:hAnsi="Arial" w:cs="Arial"/>
                <w:sz w:val="22"/>
                <w:szCs w:val="22"/>
              </w:rPr>
            </w:pPr>
            <w:r>
              <w:rPr>
                <w:rFonts w:ascii="Arial" w:hAnsi="Arial" w:cs="Arial"/>
                <w:sz w:val="22"/>
                <w:szCs w:val="22"/>
              </w:rPr>
              <w:t>3</w:t>
            </w:r>
          </w:p>
        </w:tc>
        <w:tc>
          <w:tcPr>
            <w:tcW w:w="882" w:type="dxa"/>
          </w:tcPr>
          <w:p w:rsidR="00605B56" w:rsidRDefault="00605B56">
            <w:pPr>
              <w:rPr>
                <w:rFonts w:ascii="Arial" w:hAnsi="Arial" w:cs="Arial"/>
                <w:sz w:val="22"/>
                <w:szCs w:val="22"/>
              </w:rPr>
            </w:pPr>
            <w:r>
              <w:rPr>
                <w:rFonts w:ascii="Arial" w:hAnsi="Arial" w:cs="Arial"/>
                <w:sz w:val="22"/>
                <w:szCs w:val="22"/>
              </w:rPr>
              <w:t>Etc</w:t>
            </w:r>
          </w:p>
        </w:tc>
        <w:tc>
          <w:tcPr>
            <w:tcW w:w="1176" w:type="dxa"/>
          </w:tcPr>
          <w:p w:rsidR="00605B56" w:rsidRDefault="00605B56">
            <w:pPr>
              <w:rPr>
                <w:rFonts w:ascii="Arial" w:hAnsi="Arial" w:cs="Arial"/>
                <w:sz w:val="22"/>
                <w:szCs w:val="22"/>
              </w:rPr>
            </w:pPr>
            <w:r>
              <w:rPr>
                <w:rFonts w:ascii="Arial" w:hAnsi="Arial" w:cs="Arial"/>
                <w:sz w:val="22"/>
                <w:szCs w:val="22"/>
              </w:rPr>
              <w:t>Etc</w:t>
            </w:r>
          </w:p>
        </w:tc>
        <w:tc>
          <w:tcPr>
            <w:tcW w:w="2759" w:type="dxa"/>
          </w:tcPr>
          <w:p w:rsidR="00605B56" w:rsidRDefault="00605B56">
            <w:pPr>
              <w:rPr>
                <w:rFonts w:ascii="Arial" w:hAnsi="Arial" w:cs="Arial"/>
                <w:b/>
                <w:sz w:val="22"/>
                <w:szCs w:val="22"/>
              </w:rPr>
            </w:pPr>
            <w:r>
              <w:rPr>
                <w:rFonts w:ascii="Arial" w:hAnsi="Arial" w:cs="Arial"/>
                <w:b/>
                <w:sz w:val="22"/>
                <w:szCs w:val="22"/>
              </w:rPr>
              <w:t>Etc</w:t>
            </w:r>
          </w:p>
        </w:tc>
        <w:tc>
          <w:tcPr>
            <w:tcW w:w="4050" w:type="dxa"/>
          </w:tcPr>
          <w:p w:rsidR="00605B56" w:rsidRDefault="00605B56">
            <w:pPr>
              <w:rPr>
                <w:rFonts w:ascii="Arial" w:hAnsi="Arial" w:cs="Arial"/>
                <w:sz w:val="22"/>
                <w:szCs w:val="22"/>
              </w:rPr>
            </w:pPr>
          </w:p>
        </w:tc>
      </w:tr>
      <w:tr w:rsidR="00605B56">
        <w:tc>
          <w:tcPr>
            <w:tcW w:w="1439" w:type="dxa"/>
          </w:tcPr>
          <w:p w:rsidR="00605B56" w:rsidRDefault="00605B56">
            <w:pPr>
              <w:rPr>
                <w:rFonts w:ascii="Arial" w:hAnsi="Arial" w:cs="Arial"/>
                <w:sz w:val="22"/>
                <w:szCs w:val="22"/>
              </w:rPr>
            </w:pPr>
          </w:p>
        </w:tc>
        <w:tc>
          <w:tcPr>
            <w:tcW w:w="882" w:type="dxa"/>
          </w:tcPr>
          <w:p w:rsidR="00605B56" w:rsidRDefault="00605B56">
            <w:pPr>
              <w:rPr>
                <w:rFonts w:ascii="Arial" w:hAnsi="Arial" w:cs="Arial"/>
                <w:sz w:val="22"/>
                <w:szCs w:val="22"/>
              </w:rPr>
            </w:pPr>
          </w:p>
        </w:tc>
        <w:tc>
          <w:tcPr>
            <w:tcW w:w="1176" w:type="dxa"/>
          </w:tcPr>
          <w:p w:rsidR="00605B56" w:rsidRDefault="00605B56">
            <w:pPr>
              <w:rPr>
                <w:rFonts w:ascii="Arial" w:hAnsi="Arial" w:cs="Arial"/>
                <w:sz w:val="22"/>
                <w:szCs w:val="22"/>
              </w:rPr>
            </w:pPr>
          </w:p>
        </w:tc>
        <w:tc>
          <w:tcPr>
            <w:tcW w:w="2759" w:type="dxa"/>
          </w:tcPr>
          <w:p w:rsidR="00605B56" w:rsidRDefault="00605B56">
            <w:pPr>
              <w:rPr>
                <w:rFonts w:ascii="Arial" w:hAnsi="Arial" w:cs="Arial"/>
                <w:b/>
                <w:sz w:val="22"/>
                <w:szCs w:val="22"/>
              </w:rPr>
            </w:pPr>
          </w:p>
        </w:tc>
        <w:tc>
          <w:tcPr>
            <w:tcW w:w="4050" w:type="dxa"/>
          </w:tcPr>
          <w:p w:rsidR="00605B56" w:rsidRDefault="00605B56">
            <w:pPr>
              <w:rPr>
                <w:rFonts w:ascii="Arial" w:hAnsi="Arial" w:cs="Arial"/>
                <w:sz w:val="22"/>
                <w:szCs w:val="22"/>
              </w:rPr>
            </w:pPr>
          </w:p>
        </w:tc>
      </w:tr>
    </w:tbl>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r>
        <w:rPr>
          <w:rFonts w:ascii="Arial" w:hAnsi="Arial" w:cs="Arial"/>
          <w:sz w:val="22"/>
          <w:szCs w:val="22"/>
        </w:rPr>
        <w:t xml:space="preserve">Suggested Unknown Component </w:t>
      </w:r>
      <w:r w:rsidR="003B6EE3">
        <w:rPr>
          <w:rFonts w:ascii="Arial" w:hAnsi="Arial" w:cs="Arial"/>
          <w:sz w:val="22"/>
          <w:szCs w:val="22"/>
        </w:rPr>
        <w:t xml:space="preserve">1 </w:t>
      </w:r>
      <w:r>
        <w:rPr>
          <w:rFonts w:ascii="Arial" w:hAnsi="Arial" w:cs="Arial"/>
          <w:sz w:val="22"/>
          <w:szCs w:val="22"/>
        </w:rPr>
        <w:t xml:space="preserve"> v</w:t>
      </w:r>
      <w:r w:rsidR="003B6EE3">
        <w:rPr>
          <w:rFonts w:ascii="Arial" w:hAnsi="Arial" w:cs="Arial"/>
          <w:sz w:val="22"/>
          <w:szCs w:val="22"/>
        </w:rPr>
        <w:t>s NIST</w:t>
      </w:r>
      <w:r w:rsidR="00DF2E97">
        <w:rPr>
          <w:rFonts w:ascii="Arial" w:hAnsi="Arial" w:cs="Arial"/>
          <w:sz w:val="22"/>
          <w:szCs w:val="22"/>
          <w:vertAlign w:val="superscript"/>
        </w:rPr>
        <w:t>1</w:t>
      </w:r>
      <w:r w:rsidR="003B6EE3">
        <w:rPr>
          <w:rFonts w:ascii="Arial" w:hAnsi="Arial" w:cs="Arial"/>
          <w:sz w:val="22"/>
          <w:szCs w:val="22"/>
        </w:rPr>
        <w:t xml:space="preserve"> reference peaks for</w:t>
      </w:r>
      <w:r>
        <w:rPr>
          <w:rFonts w:ascii="Arial" w:hAnsi="Arial" w:cs="Arial"/>
          <w:sz w:val="22"/>
          <w:szCs w:val="22"/>
        </w:rPr>
        <w:t xml:space="preserve"> Cocaine</w:t>
      </w:r>
    </w:p>
    <w:p w:rsidR="00605B56" w:rsidRDefault="00605B56" w:rsidP="00605B56">
      <w:pPr>
        <w:ind w:left="720"/>
        <w:rPr>
          <w:rFonts w:ascii="Arial" w:hAnsi="Arial" w:cs="Arial"/>
          <w:sz w:val="22"/>
          <w:szCs w:val="22"/>
        </w:rPr>
      </w:pPr>
    </w:p>
    <w:p w:rsidR="00605B56" w:rsidRPr="00DF2E97" w:rsidRDefault="00605B56" w:rsidP="00605B56">
      <w:pPr>
        <w:ind w:left="720"/>
        <w:rPr>
          <w:rFonts w:ascii="Arial" w:hAnsi="Arial" w:cs="Arial"/>
          <w:sz w:val="22"/>
          <w:szCs w:val="22"/>
          <w:u w:val="single"/>
        </w:rPr>
      </w:pPr>
      <w:r>
        <w:rPr>
          <w:rFonts w:ascii="Arial" w:hAnsi="Arial" w:cs="Arial"/>
          <w:sz w:val="22"/>
          <w:szCs w:val="22"/>
        </w:rPr>
        <w:tab/>
      </w:r>
      <w:r w:rsidRPr="00DF2E97">
        <w:rPr>
          <w:rFonts w:ascii="Arial" w:hAnsi="Arial" w:cs="Arial"/>
          <w:sz w:val="22"/>
          <w:szCs w:val="22"/>
          <w:u w:val="single"/>
        </w:rPr>
        <w:t>Unknown m/e</w:t>
      </w:r>
      <w:r w:rsidRPr="00DF2E97">
        <w:rPr>
          <w:rFonts w:ascii="Arial" w:hAnsi="Arial" w:cs="Arial"/>
          <w:sz w:val="22"/>
          <w:szCs w:val="22"/>
          <w:u w:val="single"/>
        </w:rPr>
        <w:tab/>
        <w:t xml:space="preserve">   rel intensity %</w:t>
      </w:r>
      <w:r w:rsidRPr="00DF2E97">
        <w:rPr>
          <w:rFonts w:ascii="Arial" w:hAnsi="Arial" w:cs="Arial"/>
          <w:sz w:val="22"/>
          <w:szCs w:val="22"/>
          <w:u w:val="single"/>
        </w:rPr>
        <w:tab/>
      </w:r>
      <w:r w:rsidRPr="00DF2E97">
        <w:rPr>
          <w:rFonts w:ascii="Arial" w:hAnsi="Arial" w:cs="Arial"/>
          <w:sz w:val="22"/>
          <w:szCs w:val="22"/>
          <w:u w:val="single"/>
        </w:rPr>
        <w:tab/>
        <w:t>NIST m/e for cocaine    rel intensity %</w:t>
      </w:r>
    </w:p>
    <w:p w:rsidR="00605B56" w:rsidRDefault="003B6EE3" w:rsidP="00605B56">
      <w:pPr>
        <w:ind w:left="720"/>
        <w:rPr>
          <w:rFonts w:ascii="Arial" w:hAnsi="Arial" w:cs="Arial"/>
          <w:sz w:val="22"/>
          <w:szCs w:val="22"/>
        </w:rPr>
      </w:pPr>
      <w:r>
        <w:rPr>
          <w:rFonts w:ascii="Arial" w:hAnsi="Arial" w:cs="Arial"/>
          <w:sz w:val="22"/>
          <w:szCs w:val="22"/>
        </w:rPr>
        <w:tab/>
      </w:r>
      <w:r>
        <w:rPr>
          <w:rFonts w:ascii="Arial" w:hAnsi="Arial" w:cs="Arial"/>
          <w:sz w:val="22"/>
          <w:szCs w:val="22"/>
        </w:rPr>
        <w:tab/>
        <w:t>42</w:t>
      </w:r>
      <w:r>
        <w:rPr>
          <w:rFonts w:ascii="Arial" w:hAnsi="Arial" w:cs="Arial"/>
          <w:sz w:val="22"/>
          <w:szCs w:val="22"/>
        </w:rPr>
        <w:tab/>
        <w:t xml:space="preserve">     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42</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30</w:t>
      </w:r>
    </w:p>
    <w:p w:rsidR="003B6EE3" w:rsidRDefault="003B6EE3" w:rsidP="00605B56">
      <w:pPr>
        <w:ind w:left="720"/>
        <w:rPr>
          <w:rFonts w:ascii="Arial" w:hAnsi="Arial" w:cs="Arial"/>
          <w:sz w:val="22"/>
          <w:szCs w:val="22"/>
        </w:rPr>
      </w:pPr>
      <w:r>
        <w:rPr>
          <w:rFonts w:ascii="Arial" w:hAnsi="Arial" w:cs="Arial"/>
          <w:sz w:val="22"/>
          <w:szCs w:val="22"/>
        </w:rPr>
        <w:tab/>
      </w:r>
      <w:r>
        <w:rPr>
          <w:rFonts w:ascii="Arial" w:hAnsi="Arial" w:cs="Arial"/>
          <w:sz w:val="22"/>
          <w:szCs w:val="22"/>
        </w:rPr>
        <w:tab/>
        <w:t>77</w:t>
      </w:r>
      <w:r>
        <w:rPr>
          <w:rFonts w:ascii="Arial" w:hAnsi="Arial" w:cs="Arial"/>
          <w:sz w:val="22"/>
          <w:szCs w:val="22"/>
        </w:rPr>
        <w:tab/>
        <w:t xml:space="preserve">     40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77</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38</w:t>
      </w:r>
      <w:r>
        <w:rPr>
          <w:rFonts w:ascii="Arial" w:hAnsi="Arial" w:cs="Arial"/>
          <w:sz w:val="22"/>
          <w:szCs w:val="22"/>
        </w:rPr>
        <w:tab/>
      </w:r>
    </w:p>
    <w:p w:rsidR="00605B56" w:rsidRDefault="003B6EE3" w:rsidP="00605B56">
      <w:pPr>
        <w:ind w:left="720"/>
        <w:rPr>
          <w:rFonts w:ascii="Arial" w:hAnsi="Arial" w:cs="Arial"/>
          <w:sz w:val="22"/>
          <w:szCs w:val="22"/>
        </w:rPr>
      </w:pPr>
      <w:r>
        <w:rPr>
          <w:rFonts w:ascii="Arial" w:hAnsi="Arial" w:cs="Arial"/>
          <w:sz w:val="22"/>
          <w:szCs w:val="22"/>
        </w:rPr>
        <w:tab/>
      </w:r>
      <w:r>
        <w:rPr>
          <w:rFonts w:ascii="Arial" w:hAnsi="Arial" w:cs="Arial"/>
          <w:sz w:val="22"/>
          <w:szCs w:val="22"/>
        </w:rPr>
        <w:tab/>
        <w:t>82           100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82</w:t>
      </w:r>
      <w:r>
        <w:rPr>
          <w:rFonts w:ascii="Arial" w:hAnsi="Arial" w:cs="Arial"/>
          <w:sz w:val="22"/>
          <w:szCs w:val="22"/>
        </w:rPr>
        <w:tab/>
      </w:r>
      <w:r>
        <w:rPr>
          <w:rFonts w:ascii="Arial" w:hAnsi="Arial" w:cs="Arial"/>
          <w:sz w:val="22"/>
          <w:szCs w:val="22"/>
        </w:rPr>
        <w:tab/>
      </w:r>
      <w:r>
        <w:rPr>
          <w:rFonts w:ascii="Arial" w:hAnsi="Arial" w:cs="Arial"/>
          <w:sz w:val="22"/>
          <w:szCs w:val="22"/>
        </w:rPr>
        <w:tab/>
        <w:t>100</w:t>
      </w:r>
    </w:p>
    <w:p w:rsidR="00605B56" w:rsidRDefault="003B6EE3" w:rsidP="00605B56">
      <w:pPr>
        <w:ind w:left="720"/>
        <w:rPr>
          <w:rFonts w:ascii="Arial" w:hAnsi="Arial" w:cs="Arial"/>
          <w:sz w:val="22"/>
          <w:szCs w:val="22"/>
        </w:rPr>
      </w:pPr>
      <w:r>
        <w:rPr>
          <w:rFonts w:ascii="Arial" w:hAnsi="Arial" w:cs="Arial"/>
          <w:sz w:val="22"/>
          <w:szCs w:val="22"/>
        </w:rPr>
        <w:tab/>
      </w:r>
      <w:r>
        <w:rPr>
          <w:rFonts w:ascii="Arial" w:hAnsi="Arial" w:cs="Arial"/>
          <w:sz w:val="22"/>
          <w:szCs w:val="22"/>
        </w:rPr>
        <w:tab/>
        <w:t>96</w:t>
      </w:r>
      <w:r w:rsidR="00DF2E97">
        <w:rPr>
          <w:rFonts w:ascii="Arial" w:hAnsi="Arial" w:cs="Arial"/>
          <w:sz w:val="22"/>
          <w:szCs w:val="22"/>
        </w:rPr>
        <w:tab/>
        <w:t xml:space="preserve">     35</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96</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41</w:t>
      </w:r>
      <w:r w:rsidR="00DF2E97">
        <w:rPr>
          <w:rFonts w:ascii="Arial" w:hAnsi="Arial" w:cs="Arial"/>
          <w:sz w:val="22"/>
          <w:szCs w:val="22"/>
        </w:rPr>
        <w:tab/>
      </w:r>
      <w:r w:rsidR="00DF2E97">
        <w:rPr>
          <w:rFonts w:ascii="Arial" w:hAnsi="Arial" w:cs="Arial"/>
          <w:sz w:val="22"/>
          <w:szCs w:val="22"/>
        </w:rPr>
        <w:tab/>
      </w:r>
    </w:p>
    <w:p w:rsidR="003B6EE3" w:rsidRDefault="003B6EE3" w:rsidP="00605B56">
      <w:pPr>
        <w:ind w:left="720"/>
        <w:rPr>
          <w:rFonts w:ascii="Arial" w:hAnsi="Arial" w:cs="Arial"/>
          <w:sz w:val="22"/>
          <w:szCs w:val="22"/>
        </w:rPr>
      </w:pPr>
      <w:r>
        <w:rPr>
          <w:rFonts w:ascii="Arial" w:hAnsi="Arial" w:cs="Arial"/>
          <w:sz w:val="22"/>
          <w:szCs w:val="22"/>
        </w:rPr>
        <w:tab/>
        <w:t xml:space="preserve">          105</w:t>
      </w:r>
      <w:r w:rsidR="00DF2E97">
        <w:rPr>
          <w:rFonts w:ascii="Arial" w:hAnsi="Arial" w:cs="Arial"/>
          <w:sz w:val="22"/>
          <w:szCs w:val="22"/>
        </w:rPr>
        <w:tab/>
        <w:t xml:space="preserve">     30</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105 </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25</w:t>
      </w:r>
      <w:r w:rsidR="00DF2E97">
        <w:rPr>
          <w:rFonts w:ascii="Arial" w:hAnsi="Arial" w:cs="Arial"/>
          <w:sz w:val="22"/>
          <w:szCs w:val="22"/>
        </w:rPr>
        <w:tab/>
      </w:r>
    </w:p>
    <w:p w:rsidR="003B6EE3" w:rsidRDefault="003B6EE3" w:rsidP="003B6EE3">
      <w:pPr>
        <w:ind w:left="720"/>
        <w:rPr>
          <w:rFonts w:ascii="Arial" w:hAnsi="Arial" w:cs="Arial"/>
          <w:sz w:val="22"/>
          <w:szCs w:val="22"/>
        </w:rPr>
      </w:pPr>
      <w:r>
        <w:rPr>
          <w:rFonts w:ascii="Arial" w:hAnsi="Arial" w:cs="Arial"/>
          <w:sz w:val="22"/>
          <w:szCs w:val="22"/>
        </w:rPr>
        <w:tab/>
        <w:t xml:space="preserve">          182</w:t>
      </w:r>
      <w:r>
        <w:rPr>
          <w:rFonts w:ascii="Arial" w:hAnsi="Arial" w:cs="Arial"/>
          <w:sz w:val="22"/>
          <w:szCs w:val="22"/>
        </w:rPr>
        <w:tab/>
      </w:r>
      <w:r w:rsidR="00DF2E97">
        <w:rPr>
          <w:rFonts w:ascii="Arial" w:hAnsi="Arial" w:cs="Arial"/>
          <w:sz w:val="22"/>
          <w:szCs w:val="22"/>
        </w:rPr>
        <w:t xml:space="preserve">     70</w:t>
      </w:r>
      <w:r>
        <w:rPr>
          <w:rFonts w:ascii="Arial" w:hAnsi="Arial" w:cs="Arial"/>
          <w:sz w:val="22"/>
          <w:szCs w:val="22"/>
        </w:rPr>
        <w:tab/>
      </w:r>
      <w:r>
        <w:rPr>
          <w:rFonts w:ascii="Arial" w:hAnsi="Arial" w:cs="Arial"/>
          <w:sz w:val="22"/>
          <w:szCs w:val="22"/>
        </w:rPr>
        <w:tab/>
      </w:r>
      <w:r w:rsidR="00DF2E97">
        <w:rPr>
          <w:rFonts w:ascii="Arial" w:hAnsi="Arial" w:cs="Arial"/>
          <w:sz w:val="22"/>
          <w:szCs w:val="22"/>
        </w:rPr>
        <w:tab/>
        <w:t xml:space="preserve">           182</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74</w:t>
      </w:r>
      <w:r w:rsidR="00DF2E97">
        <w:rPr>
          <w:rFonts w:ascii="Arial" w:hAnsi="Arial" w:cs="Arial"/>
          <w:sz w:val="22"/>
          <w:szCs w:val="22"/>
        </w:rPr>
        <w:tab/>
      </w:r>
      <w:r w:rsidR="00DF2E97">
        <w:rPr>
          <w:rFonts w:ascii="Arial" w:hAnsi="Arial" w:cs="Arial"/>
          <w:sz w:val="22"/>
          <w:szCs w:val="22"/>
        </w:rPr>
        <w:tab/>
      </w:r>
    </w:p>
    <w:p w:rsidR="003B6EE3" w:rsidRDefault="003B6EE3" w:rsidP="00605B56">
      <w:pPr>
        <w:ind w:left="720"/>
        <w:rPr>
          <w:rFonts w:ascii="Arial" w:hAnsi="Arial" w:cs="Arial"/>
          <w:sz w:val="22"/>
          <w:szCs w:val="22"/>
        </w:rPr>
      </w:pPr>
      <w:r>
        <w:rPr>
          <w:rFonts w:ascii="Arial" w:hAnsi="Arial" w:cs="Arial"/>
          <w:sz w:val="22"/>
          <w:szCs w:val="22"/>
        </w:rPr>
        <w:tab/>
        <w:t xml:space="preserve">          198</w:t>
      </w:r>
      <w:r w:rsidR="00DF2E97">
        <w:rPr>
          <w:rFonts w:ascii="Arial" w:hAnsi="Arial" w:cs="Arial"/>
          <w:sz w:val="22"/>
          <w:szCs w:val="22"/>
        </w:rPr>
        <w:tab/>
        <w:t xml:space="preserve">     10</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198</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9</w:t>
      </w:r>
      <w:r w:rsidR="00DF2E97">
        <w:rPr>
          <w:rFonts w:ascii="Arial" w:hAnsi="Arial" w:cs="Arial"/>
          <w:sz w:val="22"/>
          <w:szCs w:val="22"/>
        </w:rPr>
        <w:tab/>
      </w:r>
    </w:p>
    <w:p w:rsidR="00DF2E97" w:rsidRDefault="00DF2E97" w:rsidP="00605B56">
      <w:pPr>
        <w:ind w:left="720"/>
        <w:rPr>
          <w:rFonts w:ascii="Arial" w:hAnsi="Arial" w:cs="Arial"/>
          <w:sz w:val="22"/>
          <w:szCs w:val="22"/>
        </w:rPr>
      </w:pPr>
      <w:r>
        <w:rPr>
          <w:rFonts w:ascii="Arial" w:hAnsi="Arial" w:cs="Arial"/>
          <w:sz w:val="22"/>
          <w:szCs w:val="22"/>
        </w:rPr>
        <w:tab/>
        <w:t xml:space="preserve">          272</w:t>
      </w:r>
      <w:r>
        <w:rPr>
          <w:rFonts w:ascii="Arial" w:hAnsi="Arial" w:cs="Arial"/>
          <w:sz w:val="22"/>
          <w:szCs w:val="22"/>
        </w:rPr>
        <w:tab/>
        <w:t xml:space="preserve">     10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272</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11</w:t>
      </w:r>
      <w:r>
        <w:rPr>
          <w:rFonts w:ascii="Arial" w:hAnsi="Arial" w:cs="Arial"/>
          <w:sz w:val="22"/>
          <w:szCs w:val="22"/>
        </w:rPr>
        <w:tab/>
      </w:r>
    </w:p>
    <w:p w:rsidR="00605B56" w:rsidRDefault="003B6EE3" w:rsidP="00605B56">
      <w:pPr>
        <w:ind w:left="720"/>
        <w:rPr>
          <w:rFonts w:ascii="Arial" w:hAnsi="Arial" w:cs="Arial"/>
          <w:sz w:val="22"/>
          <w:szCs w:val="22"/>
        </w:rPr>
      </w:pPr>
      <w:r>
        <w:rPr>
          <w:rFonts w:ascii="Arial" w:hAnsi="Arial" w:cs="Arial"/>
          <w:sz w:val="22"/>
          <w:szCs w:val="22"/>
        </w:rPr>
        <w:tab/>
        <w:t xml:space="preserve">          303</w:t>
      </w:r>
      <w:r w:rsidR="00DF2E97" w:rsidRPr="00DF2E97">
        <w:rPr>
          <w:rFonts w:ascii="Arial" w:hAnsi="Arial" w:cs="Arial"/>
          <w:sz w:val="16"/>
          <w:szCs w:val="16"/>
        </w:rPr>
        <w:t xml:space="preserve"> </w:t>
      </w:r>
      <w:r w:rsidR="007D53B9">
        <w:rPr>
          <w:rFonts w:ascii="Arial" w:hAnsi="Arial" w:cs="Arial"/>
          <w:sz w:val="16"/>
          <w:szCs w:val="16"/>
        </w:rPr>
        <w:tab/>
        <w:t xml:space="preserve">  </w:t>
      </w:r>
      <w:r w:rsidR="00DF2E97">
        <w:rPr>
          <w:rFonts w:ascii="Arial" w:hAnsi="Arial" w:cs="Arial"/>
          <w:sz w:val="16"/>
          <w:szCs w:val="16"/>
        </w:rPr>
        <w:t xml:space="preserve">  </w:t>
      </w:r>
      <w:r w:rsidR="00DF2E97" w:rsidRPr="00DF2E97">
        <w:rPr>
          <w:rFonts w:ascii="Arial" w:hAnsi="Arial" w:cs="Arial"/>
          <w:sz w:val="22"/>
          <w:szCs w:val="22"/>
        </w:rPr>
        <w:t xml:space="preserve">  15</w:t>
      </w:r>
      <w:r>
        <w:rPr>
          <w:rFonts w:ascii="Arial" w:hAnsi="Arial" w:cs="Arial"/>
          <w:sz w:val="22"/>
          <w:szCs w:val="22"/>
        </w:rPr>
        <w:tab/>
      </w:r>
      <w:r>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303</w:t>
      </w:r>
      <w:r w:rsidR="007D53B9" w:rsidRPr="00DF2E97">
        <w:rPr>
          <w:rFonts w:ascii="Arial" w:hAnsi="Arial" w:cs="Arial"/>
          <w:sz w:val="16"/>
          <w:szCs w:val="16"/>
        </w:rPr>
        <w:t>(parent)</w:t>
      </w:r>
      <w:r w:rsidR="00DF2E97">
        <w:rPr>
          <w:rFonts w:ascii="Arial" w:hAnsi="Arial" w:cs="Arial"/>
          <w:sz w:val="22"/>
          <w:szCs w:val="22"/>
        </w:rPr>
        <w:tab/>
        <w:t xml:space="preserve">   </w:t>
      </w:r>
      <w:r w:rsidR="007D53B9">
        <w:rPr>
          <w:rFonts w:ascii="Arial" w:hAnsi="Arial" w:cs="Arial"/>
          <w:sz w:val="22"/>
          <w:szCs w:val="22"/>
        </w:rPr>
        <w:t xml:space="preserve">           </w:t>
      </w:r>
      <w:r w:rsidR="00DF2E97">
        <w:rPr>
          <w:rFonts w:ascii="Arial" w:hAnsi="Arial" w:cs="Arial"/>
          <w:sz w:val="22"/>
          <w:szCs w:val="22"/>
        </w:rPr>
        <w:t xml:space="preserve"> 10</w:t>
      </w:r>
    </w:p>
    <w:p w:rsidR="00605B56" w:rsidRPr="00DF2E97" w:rsidRDefault="00DF2E97" w:rsidP="00605B56">
      <w:pPr>
        <w:ind w:left="720"/>
        <w:rPr>
          <w:rFonts w:ascii="Arial" w:hAnsi="Arial" w:cs="Arial"/>
          <w:sz w:val="22"/>
          <w:szCs w:val="22"/>
        </w:rPr>
      </w:pPr>
      <w:r>
        <w:rPr>
          <w:rFonts w:ascii="Arial" w:hAnsi="Arial" w:cs="Arial"/>
          <w:sz w:val="22"/>
          <w:szCs w:val="22"/>
          <w:vertAlign w:val="superscript"/>
        </w:rPr>
        <w:t>1</w:t>
      </w:r>
      <w:r>
        <w:rPr>
          <w:rFonts w:ascii="Arial" w:hAnsi="Arial" w:cs="Arial"/>
          <w:sz w:val="22"/>
          <w:szCs w:val="22"/>
        </w:rPr>
        <w:t xml:space="preserve"> reference source</w:t>
      </w:r>
    </w:p>
    <w:p w:rsidR="00605B56" w:rsidRDefault="00605B56" w:rsidP="00605B56">
      <w:pPr>
        <w:ind w:left="720"/>
        <w:rPr>
          <w:rFonts w:ascii="Arial" w:hAnsi="Arial" w:cs="Arial"/>
          <w:sz w:val="22"/>
          <w:szCs w:val="22"/>
        </w:rPr>
      </w:pPr>
    </w:p>
    <w:p w:rsidR="00DF2E97" w:rsidRDefault="00DF2E97" w:rsidP="00DF2E97">
      <w:pPr>
        <w:ind w:left="720"/>
        <w:rPr>
          <w:rFonts w:ascii="Arial" w:hAnsi="Arial" w:cs="Arial"/>
          <w:sz w:val="22"/>
          <w:szCs w:val="22"/>
        </w:rPr>
      </w:pPr>
    </w:p>
    <w:p w:rsidR="00DF2E97" w:rsidRDefault="00DF2E97" w:rsidP="00DF2E97">
      <w:pPr>
        <w:ind w:left="720"/>
        <w:rPr>
          <w:rFonts w:ascii="Arial" w:hAnsi="Arial" w:cs="Arial"/>
          <w:sz w:val="22"/>
          <w:szCs w:val="22"/>
        </w:rPr>
      </w:pPr>
      <w:r>
        <w:rPr>
          <w:rFonts w:ascii="Arial" w:hAnsi="Arial" w:cs="Arial"/>
          <w:sz w:val="22"/>
          <w:szCs w:val="22"/>
        </w:rPr>
        <w:t>Suggested Unknown Component 2  vs NIST</w:t>
      </w:r>
      <w:r>
        <w:rPr>
          <w:rFonts w:ascii="Arial" w:hAnsi="Arial" w:cs="Arial"/>
          <w:sz w:val="22"/>
          <w:szCs w:val="22"/>
          <w:vertAlign w:val="superscript"/>
        </w:rPr>
        <w:t>2</w:t>
      </w:r>
      <w:r>
        <w:rPr>
          <w:rFonts w:ascii="Arial" w:hAnsi="Arial" w:cs="Arial"/>
          <w:sz w:val="22"/>
          <w:szCs w:val="22"/>
        </w:rPr>
        <w:t xml:space="preserve"> reference peaks for benzocaine</w:t>
      </w: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DF2E97" w:rsidRPr="00DF2E97" w:rsidRDefault="00DF2E97" w:rsidP="00DF2E97">
      <w:pPr>
        <w:ind w:left="720"/>
        <w:rPr>
          <w:rFonts w:ascii="Arial" w:hAnsi="Arial" w:cs="Arial"/>
          <w:sz w:val="22"/>
          <w:szCs w:val="22"/>
          <w:u w:val="single"/>
        </w:rPr>
      </w:pPr>
      <w:r>
        <w:rPr>
          <w:rFonts w:ascii="Arial" w:hAnsi="Arial" w:cs="Arial"/>
          <w:sz w:val="22"/>
          <w:szCs w:val="22"/>
        </w:rPr>
        <w:tab/>
      </w:r>
      <w:r w:rsidRPr="00DF2E97">
        <w:rPr>
          <w:rFonts w:ascii="Arial" w:hAnsi="Arial" w:cs="Arial"/>
          <w:sz w:val="22"/>
          <w:szCs w:val="22"/>
          <w:u w:val="single"/>
        </w:rPr>
        <w:t>Unknown m/e</w:t>
      </w:r>
      <w:r w:rsidRPr="00DF2E97">
        <w:rPr>
          <w:rFonts w:ascii="Arial" w:hAnsi="Arial" w:cs="Arial"/>
          <w:sz w:val="22"/>
          <w:szCs w:val="22"/>
          <w:u w:val="single"/>
        </w:rPr>
        <w:tab/>
        <w:t xml:space="preserve">   rel intensity %</w:t>
      </w:r>
      <w:r w:rsidRPr="00DF2E97">
        <w:rPr>
          <w:rFonts w:ascii="Arial" w:hAnsi="Arial" w:cs="Arial"/>
          <w:sz w:val="22"/>
          <w:szCs w:val="22"/>
          <w:u w:val="single"/>
        </w:rPr>
        <w:tab/>
      </w:r>
      <w:r>
        <w:rPr>
          <w:rFonts w:ascii="Arial" w:hAnsi="Arial" w:cs="Arial"/>
          <w:sz w:val="22"/>
          <w:szCs w:val="22"/>
          <w:u w:val="single"/>
        </w:rPr>
        <w:t>NIST m/e for benzo</w:t>
      </w:r>
      <w:r w:rsidRPr="00DF2E97">
        <w:rPr>
          <w:rFonts w:ascii="Arial" w:hAnsi="Arial" w:cs="Arial"/>
          <w:sz w:val="22"/>
          <w:szCs w:val="22"/>
          <w:u w:val="single"/>
        </w:rPr>
        <w:t>caine    rel intensity %</w:t>
      </w:r>
    </w:p>
    <w:p w:rsidR="00DF2E97" w:rsidRDefault="00DF2E97" w:rsidP="00DF2E97">
      <w:pPr>
        <w:ind w:left="720" w:firstLine="720"/>
        <w:rPr>
          <w:rFonts w:ascii="Arial" w:hAnsi="Arial" w:cs="Arial"/>
          <w:sz w:val="22"/>
          <w:szCs w:val="22"/>
        </w:rPr>
      </w:pPr>
      <w:r>
        <w:rPr>
          <w:rFonts w:ascii="Arial" w:hAnsi="Arial" w:cs="Arial"/>
          <w:sz w:val="22"/>
          <w:szCs w:val="22"/>
        </w:rPr>
        <w:t>Etc</w:t>
      </w:r>
      <w:r>
        <w:rPr>
          <w:rFonts w:ascii="Arial" w:hAnsi="Arial" w:cs="Arial"/>
          <w:sz w:val="22"/>
          <w:szCs w:val="22"/>
        </w:rPr>
        <w:tab/>
      </w:r>
      <w:r>
        <w:rPr>
          <w:rFonts w:ascii="Arial" w:hAnsi="Arial" w:cs="Arial"/>
          <w:sz w:val="22"/>
          <w:szCs w:val="22"/>
        </w:rPr>
        <w:tab/>
      </w:r>
      <w:r>
        <w:rPr>
          <w:rFonts w:ascii="Arial" w:hAnsi="Arial" w:cs="Arial"/>
          <w:sz w:val="22"/>
          <w:szCs w:val="22"/>
        </w:rPr>
        <w:tab/>
        <w:t>etc</w:t>
      </w:r>
      <w:r>
        <w:rPr>
          <w:rFonts w:ascii="Arial" w:hAnsi="Arial" w:cs="Arial"/>
          <w:sz w:val="22"/>
          <w:szCs w:val="22"/>
        </w:rPr>
        <w:tab/>
      </w:r>
      <w:r>
        <w:rPr>
          <w:rFonts w:ascii="Arial" w:hAnsi="Arial" w:cs="Arial"/>
          <w:sz w:val="22"/>
          <w:szCs w:val="22"/>
        </w:rPr>
        <w:tab/>
      </w:r>
      <w:r>
        <w:rPr>
          <w:rFonts w:ascii="Arial" w:hAnsi="Arial" w:cs="Arial"/>
          <w:sz w:val="22"/>
          <w:szCs w:val="22"/>
        </w:rPr>
        <w:tab/>
        <w:t>etc</w:t>
      </w:r>
      <w:r>
        <w:rPr>
          <w:rFonts w:ascii="Arial" w:hAnsi="Arial" w:cs="Arial"/>
          <w:sz w:val="22"/>
          <w:szCs w:val="22"/>
        </w:rPr>
        <w:tab/>
      </w:r>
      <w:r>
        <w:rPr>
          <w:rFonts w:ascii="Arial" w:hAnsi="Arial" w:cs="Arial"/>
          <w:sz w:val="22"/>
          <w:szCs w:val="22"/>
        </w:rPr>
        <w:tab/>
      </w:r>
      <w:r>
        <w:rPr>
          <w:rFonts w:ascii="Arial" w:hAnsi="Arial" w:cs="Arial"/>
          <w:sz w:val="22"/>
          <w:szCs w:val="22"/>
        </w:rPr>
        <w:tab/>
        <w:t>etc</w:t>
      </w:r>
    </w:p>
    <w:p w:rsidR="00605B56" w:rsidRDefault="00605B56" w:rsidP="00605B56">
      <w:pPr>
        <w:ind w:left="720"/>
        <w:rPr>
          <w:rFonts w:ascii="Arial" w:hAnsi="Arial" w:cs="Arial"/>
          <w:sz w:val="22"/>
          <w:szCs w:val="22"/>
        </w:rPr>
      </w:pPr>
    </w:p>
    <w:p w:rsidR="00605B56" w:rsidRPr="00DF2E97" w:rsidRDefault="00DF2E97" w:rsidP="00605B56">
      <w:pPr>
        <w:ind w:left="720"/>
        <w:rPr>
          <w:rFonts w:ascii="Arial" w:hAnsi="Arial" w:cs="Arial"/>
          <w:sz w:val="22"/>
          <w:szCs w:val="22"/>
        </w:rPr>
      </w:pPr>
      <w:r>
        <w:rPr>
          <w:rFonts w:ascii="Arial" w:hAnsi="Arial" w:cs="Arial"/>
          <w:sz w:val="22"/>
          <w:szCs w:val="22"/>
          <w:vertAlign w:val="superscript"/>
        </w:rPr>
        <w:t>2</w:t>
      </w:r>
      <w:r>
        <w:rPr>
          <w:rFonts w:ascii="Arial" w:hAnsi="Arial" w:cs="Arial"/>
          <w:sz w:val="22"/>
          <w:szCs w:val="22"/>
        </w:rPr>
        <w:t>reference source</w:t>
      </w: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Pr="00330E1C" w:rsidRDefault="00330E1C" w:rsidP="00605B56">
      <w:pPr>
        <w:ind w:left="720"/>
        <w:rPr>
          <w:rFonts w:ascii="Arial" w:hAnsi="Arial" w:cs="Arial"/>
          <w:b/>
          <w:sz w:val="22"/>
          <w:szCs w:val="22"/>
        </w:rPr>
      </w:pPr>
      <w:r w:rsidRPr="00330E1C">
        <w:rPr>
          <w:rFonts w:ascii="Arial" w:hAnsi="Arial" w:cs="Arial"/>
          <w:b/>
          <w:sz w:val="22"/>
          <w:szCs w:val="22"/>
        </w:rPr>
        <w:t>Conclusions:</w:t>
      </w:r>
    </w:p>
    <w:p w:rsidR="00330E1C" w:rsidRDefault="00330E1C" w:rsidP="00605B56">
      <w:pPr>
        <w:ind w:left="720"/>
        <w:rPr>
          <w:rFonts w:ascii="Arial" w:hAnsi="Arial" w:cs="Arial"/>
          <w:sz w:val="22"/>
          <w:szCs w:val="22"/>
        </w:rPr>
      </w:pPr>
    </w:p>
    <w:p w:rsidR="00330E1C" w:rsidRDefault="001A28DF" w:rsidP="00605B56">
      <w:pPr>
        <w:ind w:left="720"/>
        <w:rPr>
          <w:rFonts w:ascii="Arial" w:hAnsi="Arial" w:cs="Arial"/>
          <w:sz w:val="22"/>
          <w:szCs w:val="22"/>
        </w:rPr>
      </w:pPr>
      <w:r>
        <w:rPr>
          <w:rFonts w:ascii="Arial" w:hAnsi="Arial" w:cs="Arial"/>
          <w:sz w:val="22"/>
          <w:szCs w:val="22"/>
        </w:rPr>
        <w:t xml:space="preserve">Based on gc-ms analysis Unknown </w:t>
      </w:r>
      <w:r w:rsidR="00330E1C">
        <w:rPr>
          <w:rFonts w:ascii="Arial" w:hAnsi="Arial" w:cs="Arial"/>
          <w:sz w:val="22"/>
          <w:szCs w:val="22"/>
        </w:rPr>
        <w:t>2 contains DL cocaine (major) and benzocaine (minor).</w:t>
      </w:r>
    </w:p>
    <w:p w:rsidR="00330E1C" w:rsidRDefault="00330E1C" w:rsidP="00605B56">
      <w:pPr>
        <w:ind w:left="720"/>
        <w:rPr>
          <w:rFonts w:ascii="Arial" w:hAnsi="Arial" w:cs="Arial"/>
          <w:sz w:val="22"/>
          <w:szCs w:val="22"/>
        </w:rPr>
      </w:pPr>
    </w:p>
    <w:p w:rsidR="00330E1C" w:rsidRDefault="00330E1C" w:rsidP="00605B56">
      <w:pPr>
        <w:ind w:left="720"/>
        <w:rPr>
          <w:rFonts w:ascii="Arial" w:hAnsi="Arial" w:cs="Arial"/>
          <w:sz w:val="22"/>
          <w:szCs w:val="22"/>
        </w:rPr>
      </w:pPr>
      <w:r>
        <w:rPr>
          <w:rFonts w:ascii="Arial" w:hAnsi="Arial" w:cs="Arial"/>
          <w:sz w:val="22"/>
          <w:szCs w:val="22"/>
        </w:rPr>
        <w:t>(If other gc peaks were observed but weak, you should say something like</w:t>
      </w:r>
      <w:r w:rsidR="001A28DF">
        <w:rPr>
          <w:rFonts w:ascii="Arial" w:hAnsi="Arial" w:cs="Arial"/>
          <w:sz w:val="22"/>
          <w:szCs w:val="22"/>
        </w:rPr>
        <w:t xml:space="preserve">: </w:t>
      </w:r>
    </w:p>
    <w:p w:rsidR="00330E1C" w:rsidRDefault="00330E1C" w:rsidP="00605B56">
      <w:pPr>
        <w:ind w:left="720"/>
        <w:rPr>
          <w:rFonts w:ascii="Arial" w:hAnsi="Arial" w:cs="Arial"/>
          <w:sz w:val="22"/>
          <w:szCs w:val="22"/>
        </w:rPr>
      </w:pPr>
    </w:p>
    <w:p w:rsidR="00330E1C" w:rsidRDefault="00330E1C" w:rsidP="00605B56">
      <w:pPr>
        <w:ind w:left="720"/>
        <w:rPr>
          <w:rFonts w:ascii="Arial" w:hAnsi="Arial" w:cs="Arial"/>
          <w:sz w:val="22"/>
          <w:szCs w:val="22"/>
        </w:rPr>
      </w:pPr>
      <w:r>
        <w:rPr>
          <w:rFonts w:ascii="Arial" w:hAnsi="Arial" w:cs="Arial"/>
          <w:sz w:val="22"/>
          <w:szCs w:val="22"/>
        </w:rPr>
        <w:t>“GC peaks at 2.5, 3.6 and 8 minutes were observed bu</w:t>
      </w:r>
      <w:r w:rsidR="0057689D">
        <w:rPr>
          <w:rFonts w:ascii="Arial" w:hAnsi="Arial" w:cs="Arial"/>
          <w:sz w:val="22"/>
          <w:szCs w:val="22"/>
        </w:rPr>
        <w:t>t</w:t>
      </w:r>
      <w:r>
        <w:rPr>
          <w:rFonts w:ascii="Arial" w:hAnsi="Arial" w:cs="Arial"/>
          <w:sz w:val="22"/>
          <w:szCs w:val="22"/>
        </w:rPr>
        <w:t xml:space="preserve"> at ion counts ~ 1% of those seen for the two components assigned above.”</w:t>
      </w: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3C34" w:rsidP="00605B56">
      <w:pPr>
        <w:ind w:left="72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4112" behindDoc="0" locked="0" layoutInCell="1" allowOverlap="1">
                <wp:simplePos x="0" y="0"/>
                <wp:positionH relativeFrom="column">
                  <wp:posOffset>4458970</wp:posOffset>
                </wp:positionH>
                <wp:positionV relativeFrom="paragraph">
                  <wp:posOffset>63500</wp:posOffset>
                </wp:positionV>
                <wp:extent cx="1198880" cy="1117600"/>
                <wp:effectExtent l="10795" t="13335" r="9525" b="12065"/>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1176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06475" cy="789547"/>
                                  <wp:effectExtent l="0" t="0" r="0" b="0"/>
                                  <wp:docPr id="49" name="Picture 23" descr="File:Caffein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8"/>
                                          </pic:cNvPr>
                                          <pic:cNvPicPr>
                                            <a:picLocks noChangeAspect="1" noChangeArrowheads="1"/>
                                          </pic:cNvPicPr>
                                        </pic:nvPicPr>
                                        <pic:blipFill>
                                          <a:blip r:embed="rId9" cstate="print"/>
                                          <a:srcRect/>
                                          <a:stretch>
                                            <a:fillRect/>
                                          </a:stretch>
                                        </pic:blipFill>
                                        <pic:spPr bwMode="auto">
                                          <a:xfrm>
                                            <a:off x="0" y="0"/>
                                            <a:ext cx="1006475" cy="78954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351.1pt;margin-top:5pt;width:94.4pt;height: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">
                <v:textbox>
                  <w:txbxContent>
                    <w:p w:rsidR="003A5332" w:rsidRDefault="003A5332">
                      <w:r w:rsidRPr="003A5332">
                        <w:rPr>
                          <w:noProof/>
                          <w:lang w:eastAsia="zh-CN"/>
                        </w:rPr>
                        <w:drawing>
                          <wp:inline distT="0" distB="0" distL="0" distR="0">
                            <wp:extent cx="1006475" cy="789547"/>
                            <wp:effectExtent l="0" t="0" r="0" b="0"/>
                            <wp:docPr id="49" name="Picture 23" descr="File:Caffeine.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10"/>
                                    </pic:cNvPr>
                                    <pic:cNvPicPr>
                                      <a:picLocks noChangeAspect="1" noChangeArrowheads="1"/>
                                    </pic:cNvPicPr>
                                  </pic:nvPicPr>
                                  <pic:blipFill>
                                    <a:blip r:embed="rId11" cstate="print"/>
                                    <a:srcRect/>
                                    <a:stretch>
                                      <a:fillRect/>
                                    </a:stretch>
                                  </pic:blipFill>
                                  <pic:spPr bwMode="auto">
                                    <a:xfrm>
                                      <a:off x="0" y="0"/>
                                      <a:ext cx="1006475" cy="789547"/>
                                    </a:xfrm>
                                    <a:prstGeom prst="rect">
                                      <a:avLst/>
                                    </a:prstGeom>
                                    <a:noFill/>
                                    <a:ln w="9525">
                                      <a:noFill/>
                                      <a:miter lim="800000"/>
                                      <a:headEnd/>
                                      <a:tailEnd/>
                                    </a:ln>
                                  </pic:spPr>
                                </pic:pic>
                              </a:graphicData>
                            </a:graphic>
                          </wp:inline>
                        </w:drawing>
                      </w:r>
                    </w:p>
                  </w:txbxContent>
                </v:textbox>
              </v:shape>
            </w:pict>
          </mc:Fallback>
        </mc:AlternateContent>
      </w:r>
    </w:p>
    <w:p w:rsidR="00605B56" w:rsidRDefault="00605B56" w:rsidP="00605B56">
      <w:pPr>
        <w:ind w:left="720"/>
        <w:rPr>
          <w:rFonts w:ascii="Arial" w:hAnsi="Arial" w:cs="Arial"/>
          <w:sz w:val="22"/>
          <w:szCs w:val="22"/>
        </w:rPr>
      </w:pPr>
    </w:p>
    <w:p w:rsidR="00605B56" w:rsidRDefault="003A5332" w:rsidP="00605B56">
      <w:pPr>
        <w:ind w:left="720"/>
        <w:rPr>
          <w:rFonts w:ascii="Arial" w:hAnsi="Arial" w:cs="Arial"/>
          <w:sz w:val="22"/>
          <w:szCs w:val="22"/>
        </w:rPr>
      </w:pPr>
      <w:r>
        <w:rPr>
          <w:rFonts w:ascii="Arial" w:hAnsi="Arial" w:cs="Arial"/>
          <w:sz w:val="22"/>
          <w:szCs w:val="22"/>
        </w:rPr>
        <w:t>samples</w:t>
      </w:r>
    </w:p>
    <w:p w:rsidR="003A5332" w:rsidRDefault="003A5332" w:rsidP="003A5332">
      <w:pPr>
        <w:pStyle w:val="ListParagraph"/>
        <w:numPr>
          <w:ilvl w:val="0"/>
          <w:numId w:val="5"/>
        </w:numPr>
        <w:rPr>
          <w:rFonts w:ascii="Arial" w:hAnsi="Arial" w:cs="Arial"/>
          <w:sz w:val="22"/>
          <w:szCs w:val="22"/>
        </w:rPr>
      </w:pPr>
      <w:r w:rsidRPr="003A5332">
        <w:rPr>
          <w:rFonts w:ascii="Arial" w:hAnsi="Arial" w:cs="Arial"/>
          <w:sz w:val="22"/>
          <w:szCs w:val="22"/>
        </w:rPr>
        <w:t>C</w:t>
      </w:r>
      <w:r w:rsidR="0075176C" w:rsidRPr="003A5332">
        <w:rPr>
          <w:rFonts w:ascii="Arial" w:hAnsi="Arial" w:cs="Arial"/>
          <w:sz w:val="22"/>
          <w:szCs w:val="22"/>
        </w:rPr>
        <w:t>affeine</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5136" behindDoc="0" locked="0" layoutInCell="1" allowOverlap="1">
                <wp:simplePos x="0" y="0"/>
                <wp:positionH relativeFrom="column">
                  <wp:posOffset>4559300</wp:posOffset>
                </wp:positionH>
                <wp:positionV relativeFrom="paragraph">
                  <wp:posOffset>139065</wp:posOffset>
                </wp:positionV>
                <wp:extent cx="1098550" cy="603250"/>
                <wp:effectExtent l="6350" t="13335" r="9525" b="12065"/>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032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906145" cy="409227"/>
                                  <wp:effectExtent l="0" t="0" r="8255" b="0"/>
                                  <wp:docPr id="4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2" cstate="print"/>
                                          <a:srcRect/>
                                          <a:stretch>
                                            <a:fillRect/>
                                          </a:stretch>
                                        </pic:blipFill>
                                        <pic:spPr bwMode="auto">
                                          <a:xfrm>
                                            <a:off x="0" y="0"/>
                                            <a:ext cx="906145" cy="4092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359pt;margin-top:10.95pt;width:86.5pt;height: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kEKwIAAFk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">
                <v:textbox>
                  <w:txbxContent>
                    <w:p w:rsidR="003A5332" w:rsidRDefault="003A5332">
                      <w:r w:rsidRPr="003A5332">
                        <w:rPr>
                          <w:noProof/>
                          <w:lang w:eastAsia="zh-CN"/>
                        </w:rPr>
                        <w:drawing>
                          <wp:inline distT="0" distB="0" distL="0" distR="0">
                            <wp:extent cx="906145" cy="409227"/>
                            <wp:effectExtent l="0" t="0" r="8255" b="0"/>
                            <wp:docPr id="4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3" cstate="print"/>
                                    <a:srcRect/>
                                    <a:stretch>
                                      <a:fillRect/>
                                    </a:stretch>
                                  </pic:blipFill>
                                  <pic:spPr bwMode="auto">
                                    <a:xfrm>
                                      <a:off x="0" y="0"/>
                                      <a:ext cx="906145" cy="409227"/>
                                    </a:xfrm>
                                    <a:prstGeom prst="rect">
                                      <a:avLst/>
                                    </a:prstGeom>
                                    <a:noFill/>
                                    <a:ln w="9525">
                                      <a:noFill/>
                                      <a:miter lim="800000"/>
                                      <a:headEnd/>
                                      <a:tailEnd/>
                                    </a:ln>
                                  </pic:spPr>
                                </pic:pic>
                              </a:graphicData>
                            </a:graphic>
                          </wp:inline>
                        </w:drawing>
                      </w:r>
                    </w:p>
                  </w:txbxContent>
                </v:textbox>
              </v:shape>
            </w:pict>
          </mc:Fallback>
        </mc:AlternateContent>
      </w:r>
    </w:p>
    <w:p w:rsidR="00DE56DD" w:rsidRPr="003A5332" w:rsidRDefault="0075176C" w:rsidP="003A5332">
      <w:pPr>
        <w:pStyle w:val="ListParagraph"/>
        <w:ind w:left="1080"/>
        <w:rPr>
          <w:rFonts w:ascii="Arial" w:hAnsi="Arial" w:cs="Arial"/>
          <w:sz w:val="22"/>
          <w:szCs w:val="22"/>
        </w:rPr>
      </w:pPr>
      <w:r w:rsidRPr="003A5332">
        <w:rPr>
          <w:rFonts w:ascii="Arial" w:hAnsi="Arial" w:cs="Arial"/>
          <w:sz w:val="22"/>
          <w:szCs w:val="22"/>
        </w:rPr>
        <w:t xml:space="preserve"> </w:t>
      </w:r>
    </w:p>
    <w:p w:rsid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Tylenol   </w:t>
      </w:r>
      <w:r w:rsidR="003A5332">
        <w:rPr>
          <w:rFonts w:ascii="Arial" w:hAnsi="Arial" w:cs="Arial"/>
          <w:sz w:val="22"/>
          <w:szCs w:val="22"/>
        </w:rPr>
        <w:tab/>
      </w:r>
      <w:r w:rsidR="003A5332">
        <w:rPr>
          <w:rFonts w:ascii="Arial" w:hAnsi="Arial" w:cs="Arial"/>
          <w:sz w:val="22"/>
          <w:szCs w:val="22"/>
        </w:rPr>
        <w:tab/>
      </w:r>
      <w:r>
        <w:rPr>
          <w:rFonts w:ascii="Arial" w:hAnsi="Arial" w:cs="Arial"/>
          <w:sz w:val="22"/>
          <w:szCs w:val="22"/>
        </w:rPr>
        <w:t>acetaminophen</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6160" behindDoc="0" locked="0" layoutInCell="1" allowOverlap="1">
                <wp:simplePos x="0" y="0"/>
                <wp:positionH relativeFrom="column">
                  <wp:posOffset>4559300</wp:posOffset>
                </wp:positionH>
                <wp:positionV relativeFrom="paragraph">
                  <wp:posOffset>15240</wp:posOffset>
                </wp:positionV>
                <wp:extent cx="1257300" cy="806450"/>
                <wp:effectExtent l="6350" t="6985" r="12700" b="5715"/>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64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4895" cy="505825"/>
                                  <wp:effectExtent l="0" t="0" r="0" b="0"/>
                                  <wp:docPr id="45" name="Picture 6" descr="File:R-ibuprofen-B-2D-skeletal.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4"/>
                                          </pic:cNvPr>
                                          <pic:cNvPicPr>
                                            <a:picLocks noChangeAspect="1" noChangeArrowheads="1"/>
                                          </pic:cNvPicPr>
                                        </pic:nvPicPr>
                                        <pic:blipFill>
                                          <a:blip r:embed="rId15" cstate="print"/>
                                          <a:srcRect/>
                                          <a:stretch>
                                            <a:fillRect/>
                                          </a:stretch>
                                        </pic:blipFill>
                                        <pic:spPr bwMode="auto">
                                          <a:xfrm>
                                            <a:off x="0" y="0"/>
                                            <a:ext cx="1064895" cy="5058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359pt;margin-top:1.2pt;width:99pt;height:6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">
                <v:textbox>
                  <w:txbxContent>
                    <w:p w:rsidR="003A5332" w:rsidRDefault="003A5332">
                      <w:r w:rsidRPr="003A5332">
                        <w:rPr>
                          <w:noProof/>
                          <w:lang w:eastAsia="zh-CN"/>
                        </w:rPr>
                        <w:drawing>
                          <wp:inline distT="0" distB="0" distL="0" distR="0">
                            <wp:extent cx="1064895" cy="505825"/>
                            <wp:effectExtent l="0" t="0" r="0" b="0"/>
                            <wp:docPr id="45" name="Picture 6" descr="File:R-ibuprofen-B-2D-skelet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6"/>
                                    </pic:cNvPr>
                                    <pic:cNvPicPr>
                                      <a:picLocks noChangeAspect="1" noChangeArrowheads="1"/>
                                    </pic:cNvPicPr>
                                  </pic:nvPicPr>
                                  <pic:blipFill>
                                    <a:blip r:embed="rId17" cstate="print"/>
                                    <a:srcRect/>
                                    <a:stretch>
                                      <a:fillRect/>
                                    </a:stretch>
                                  </pic:blipFill>
                                  <pic:spPr bwMode="auto">
                                    <a:xfrm>
                                      <a:off x="0" y="0"/>
                                      <a:ext cx="1064895" cy="505825"/>
                                    </a:xfrm>
                                    <a:prstGeom prst="rect">
                                      <a:avLst/>
                                    </a:prstGeom>
                                    <a:noFill/>
                                    <a:ln w="9525">
                                      <a:noFill/>
                                      <a:miter lim="800000"/>
                                      <a:headEnd/>
                                      <a:tailEnd/>
                                    </a:ln>
                                  </pic:spPr>
                                </pic:pic>
                              </a:graphicData>
                            </a:graphic>
                          </wp:inline>
                        </w:drawing>
                      </w:r>
                    </w:p>
                  </w:txbxContent>
                </v:textbox>
              </v:shape>
            </w:pict>
          </mc:Fallback>
        </mc:AlternateContent>
      </w:r>
    </w:p>
    <w:p w:rsid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Advil,  Motrin      </w:t>
      </w:r>
      <w:r w:rsidR="003A5332">
        <w:rPr>
          <w:rFonts w:ascii="Arial" w:hAnsi="Arial" w:cs="Arial"/>
          <w:sz w:val="22"/>
          <w:szCs w:val="22"/>
        </w:rPr>
        <w:t xml:space="preserve">  </w:t>
      </w:r>
      <w:r>
        <w:rPr>
          <w:rFonts w:ascii="Arial" w:hAnsi="Arial" w:cs="Arial"/>
          <w:sz w:val="22"/>
          <w:szCs w:val="22"/>
        </w:rPr>
        <w:t>ibuprofen</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7184" behindDoc="0" locked="0" layoutInCell="1" allowOverlap="1">
                <wp:simplePos x="0" y="0"/>
                <wp:positionH relativeFrom="column">
                  <wp:posOffset>4502150</wp:posOffset>
                </wp:positionH>
                <wp:positionV relativeFrom="paragraph">
                  <wp:posOffset>88265</wp:posOffset>
                </wp:positionV>
                <wp:extent cx="1314450" cy="793750"/>
                <wp:effectExtent l="6350" t="6985" r="12700" b="889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937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818760" cy="610658"/>
                                  <wp:effectExtent l="19050" t="0" r="390" b="0"/>
                                  <wp:docPr id="46"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8"/>
                                          <a:srcRect/>
                                          <a:stretch>
                                            <a:fillRect/>
                                          </a:stretch>
                                        </pic:blipFill>
                                        <pic:spPr bwMode="auto">
                                          <a:xfrm>
                                            <a:off x="0" y="0"/>
                                            <a:ext cx="817604" cy="60979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354.5pt;margin-top:6.95pt;width:103.5pt;height: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">
                <v:textbox>
                  <w:txbxContent>
                    <w:p w:rsidR="003A5332" w:rsidRDefault="003A5332">
                      <w:r w:rsidRPr="003A5332">
                        <w:rPr>
                          <w:noProof/>
                          <w:lang w:eastAsia="zh-CN"/>
                        </w:rPr>
                        <w:drawing>
                          <wp:inline distT="0" distB="0" distL="0" distR="0">
                            <wp:extent cx="818760" cy="610658"/>
                            <wp:effectExtent l="19050" t="0" r="390" b="0"/>
                            <wp:docPr id="46"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817604" cy="609796"/>
                                    </a:xfrm>
                                    <a:prstGeom prst="rect">
                                      <a:avLst/>
                                    </a:prstGeom>
                                    <a:noFill/>
                                    <a:ln w="9525">
                                      <a:noFill/>
                                      <a:miter lim="800000"/>
                                      <a:headEnd/>
                                      <a:tailEnd/>
                                    </a:ln>
                                  </pic:spPr>
                                </pic:pic>
                              </a:graphicData>
                            </a:graphic>
                          </wp:inline>
                        </w:drawing>
                      </w:r>
                    </w:p>
                  </w:txbxContent>
                </v:textbox>
              </v:shape>
            </w:pict>
          </mc:Fallback>
        </mc:AlternateContent>
      </w:r>
    </w:p>
    <w:p w:rsidR="003A5332" w:rsidRDefault="003A5332" w:rsidP="003A5332">
      <w:pPr>
        <w:pStyle w:val="ListParagraph"/>
        <w:ind w:left="1080"/>
        <w:rPr>
          <w:rFonts w:ascii="Arial" w:hAnsi="Arial" w:cs="Arial"/>
          <w:sz w:val="22"/>
          <w:szCs w:val="22"/>
        </w:rPr>
      </w:pPr>
    </w:p>
    <w:p w:rsidR="0075176C" w:rsidRP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Benadryl  </w:t>
      </w:r>
      <w:r w:rsidR="003A5332">
        <w:rPr>
          <w:rFonts w:ascii="Arial" w:hAnsi="Arial" w:cs="Arial"/>
          <w:sz w:val="22"/>
          <w:szCs w:val="22"/>
        </w:rPr>
        <w:tab/>
      </w:r>
      <w:r w:rsidR="003A5332">
        <w:rPr>
          <w:rFonts w:ascii="Arial" w:hAnsi="Arial" w:cs="Arial"/>
          <w:sz w:val="22"/>
          <w:szCs w:val="22"/>
        </w:rPr>
        <w:tab/>
      </w:r>
      <w:r>
        <w:rPr>
          <w:rFonts w:ascii="Arial" w:hAnsi="Arial" w:cs="Arial"/>
          <w:sz w:val="22"/>
          <w:szCs w:val="22"/>
        </w:rPr>
        <w:t xml:space="preserve"> </w:t>
      </w:r>
      <w:r>
        <w:rPr>
          <w:rFonts w:ascii="Arial" w:hAnsi="Arial" w:cs="Arial"/>
          <w:b/>
          <w:sz w:val="24"/>
          <w:szCs w:val="24"/>
        </w:rPr>
        <w:t>Diphenylhydramine hydrochloride</w:t>
      </w:r>
    </w:p>
    <w:p w:rsidR="003A5332" w:rsidRDefault="003A5332" w:rsidP="003A5332">
      <w:pPr>
        <w:pStyle w:val="ListParagraph"/>
        <w:ind w:left="1080"/>
        <w:rPr>
          <w:rFonts w:ascii="Arial" w:hAnsi="Arial" w:cs="Arial"/>
          <w:b/>
          <w:sz w:val="24"/>
          <w:szCs w:val="24"/>
        </w:rPr>
      </w:pPr>
    </w:p>
    <w:p w:rsidR="003A5332" w:rsidRDefault="003A5332" w:rsidP="003A5332">
      <w:pPr>
        <w:pStyle w:val="ListParagraph"/>
        <w:ind w:left="1080"/>
        <w:rPr>
          <w:rFonts w:ascii="Arial" w:hAnsi="Arial" w:cs="Arial"/>
          <w:b/>
          <w:sz w:val="24"/>
          <w:szCs w:val="24"/>
        </w:rPr>
      </w:pPr>
    </w:p>
    <w:p w:rsidR="003A5332" w:rsidRDefault="00603C34" w:rsidP="003A5332">
      <w:pPr>
        <w:pStyle w:val="ListParagraph"/>
        <w:ind w:left="108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78208" behindDoc="0" locked="0" layoutInCell="1" allowOverlap="1">
                <wp:simplePos x="0" y="0"/>
                <wp:positionH relativeFrom="column">
                  <wp:posOffset>4559300</wp:posOffset>
                </wp:positionH>
                <wp:positionV relativeFrom="paragraph">
                  <wp:posOffset>98425</wp:posOffset>
                </wp:positionV>
                <wp:extent cx="1257300" cy="1092200"/>
                <wp:effectExtent l="6350" t="6350" r="12700" b="635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922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4895" cy="725909"/>
                                  <wp:effectExtent l="0" t="0" r="1905" b="0"/>
                                  <wp:docPr id="47" name="Picture 207" descr="File:(+)-Pseudoephedrin.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20"/>
                                          </pic:cNvPr>
                                          <pic:cNvPicPr>
                                            <a:picLocks noChangeAspect="1" noChangeArrowheads="1"/>
                                          </pic:cNvPicPr>
                                        </pic:nvPicPr>
                                        <pic:blipFill>
                                          <a:blip r:embed="rId21"/>
                                          <a:srcRect/>
                                          <a:stretch>
                                            <a:fillRect/>
                                          </a:stretch>
                                        </pic:blipFill>
                                        <pic:spPr bwMode="auto">
                                          <a:xfrm>
                                            <a:off x="0" y="0"/>
                                            <a:ext cx="1064895" cy="72590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359pt;margin-top:7.75pt;width:99pt;height: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">
                <v:textbox>
                  <w:txbxContent>
                    <w:p w:rsidR="003A5332" w:rsidRDefault="003A5332">
                      <w:r w:rsidRPr="003A5332">
                        <w:rPr>
                          <w:noProof/>
                          <w:lang w:eastAsia="zh-CN"/>
                        </w:rPr>
                        <w:drawing>
                          <wp:inline distT="0" distB="0" distL="0" distR="0">
                            <wp:extent cx="1064895" cy="725909"/>
                            <wp:effectExtent l="0" t="0" r="1905" b="0"/>
                            <wp:docPr id="47" name="Picture 207" descr="File:(+)-Pseudoephedrin.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22"/>
                                    </pic:cNvPr>
                                    <pic:cNvPicPr>
                                      <a:picLocks noChangeAspect="1" noChangeArrowheads="1"/>
                                    </pic:cNvPicPr>
                                  </pic:nvPicPr>
                                  <pic:blipFill>
                                    <a:blip r:embed="rId23"/>
                                    <a:srcRect/>
                                    <a:stretch>
                                      <a:fillRect/>
                                    </a:stretch>
                                  </pic:blipFill>
                                  <pic:spPr bwMode="auto">
                                    <a:xfrm>
                                      <a:off x="0" y="0"/>
                                      <a:ext cx="1064895" cy="725909"/>
                                    </a:xfrm>
                                    <a:prstGeom prst="rect">
                                      <a:avLst/>
                                    </a:prstGeom>
                                    <a:noFill/>
                                    <a:ln w="9525">
                                      <a:noFill/>
                                      <a:miter lim="800000"/>
                                      <a:headEnd/>
                                      <a:tailEnd/>
                                    </a:ln>
                                  </pic:spPr>
                                </pic:pic>
                              </a:graphicData>
                            </a:graphic>
                          </wp:inline>
                        </w:drawing>
                      </w:r>
                    </w:p>
                  </w:txbxContent>
                </v:textbox>
              </v:shape>
            </w:pict>
          </mc:Fallback>
        </mc:AlternateContent>
      </w:r>
    </w:p>
    <w:p w:rsidR="0075176C" w:rsidRPr="0075176C" w:rsidRDefault="0075176C" w:rsidP="0075176C">
      <w:pPr>
        <w:pStyle w:val="ListParagraph"/>
        <w:numPr>
          <w:ilvl w:val="0"/>
          <w:numId w:val="5"/>
        </w:numPr>
        <w:rPr>
          <w:rFonts w:ascii="Arial" w:hAnsi="Arial" w:cs="Arial"/>
          <w:b/>
          <w:sz w:val="24"/>
          <w:szCs w:val="24"/>
        </w:rPr>
      </w:pPr>
      <w:r w:rsidRPr="0075176C">
        <w:rPr>
          <w:rFonts w:ascii="Arial" w:hAnsi="Arial" w:cs="Arial"/>
          <w:b/>
          <w:sz w:val="24"/>
          <w:szCs w:val="24"/>
        </w:rPr>
        <w:t>Sudafed</w:t>
      </w:r>
      <w:r w:rsidRPr="0075176C">
        <w:rPr>
          <w:rFonts w:ascii="Arial" w:hAnsi="Arial" w:cs="Arial"/>
          <w:b/>
          <w:sz w:val="24"/>
          <w:szCs w:val="24"/>
        </w:rPr>
        <w:tab/>
      </w:r>
      <w:r w:rsidRPr="0075176C">
        <w:rPr>
          <w:rFonts w:ascii="Arial" w:hAnsi="Arial" w:cs="Arial"/>
          <w:b/>
          <w:sz w:val="24"/>
          <w:szCs w:val="24"/>
        </w:rPr>
        <w:tab/>
        <w:t>pseudoepinephrin</w:t>
      </w: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603C34">
      <w:pPr>
        <w:ind w:left="63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79232" behindDoc="0" locked="0" layoutInCell="1" allowOverlap="1">
                <wp:simplePos x="0" y="0"/>
                <wp:positionH relativeFrom="column">
                  <wp:posOffset>4559300</wp:posOffset>
                </wp:positionH>
                <wp:positionV relativeFrom="paragraph">
                  <wp:posOffset>66040</wp:posOffset>
                </wp:positionV>
                <wp:extent cx="1289050" cy="1117600"/>
                <wp:effectExtent l="6350" t="10160" r="9525" b="5715"/>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1176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6800" cy="886884"/>
                                  <wp:effectExtent l="19050" t="0" r="0" b="0"/>
                                  <wp:docPr id="48" name="Picture 196" descr="File:Aspirin-skeletal.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24"/>
                                          </pic:cNvPr>
                                          <pic:cNvPicPr>
                                            <a:picLocks noChangeAspect="1" noChangeArrowheads="1"/>
                                          </pic:cNvPicPr>
                                        </pic:nvPicPr>
                                        <pic:blipFill>
                                          <a:blip r:embed="rId25"/>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359pt;margin-top:5.2pt;width:101.5pt;height:8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">
                <v:textbox>
                  <w:txbxContent>
                    <w:p w:rsidR="003A5332" w:rsidRDefault="003A5332">
                      <w:r w:rsidRPr="003A5332">
                        <w:rPr>
                          <w:noProof/>
                          <w:lang w:eastAsia="zh-CN"/>
                        </w:rPr>
                        <w:drawing>
                          <wp:inline distT="0" distB="0" distL="0" distR="0">
                            <wp:extent cx="1066800" cy="886884"/>
                            <wp:effectExtent l="19050" t="0" r="0" b="0"/>
                            <wp:docPr id="48" name="Picture 196" descr="File:Aspirin-skeletal.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26"/>
                                    </pic:cNvPr>
                                    <pic:cNvPicPr>
                                      <a:picLocks noChangeAspect="1" noChangeArrowheads="1"/>
                                    </pic:cNvPicPr>
                                  </pic:nvPicPr>
                                  <pic:blipFill>
                                    <a:blip r:embed="rId27"/>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v:textbox>
              </v:shape>
            </w:pict>
          </mc:Fallback>
        </mc:AlternateContent>
      </w:r>
    </w:p>
    <w:p w:rsidR="00DE56DD" w:rsidRDefault="0075176C">
      <w:pPr>
        <w:ind w:left="630"/>
        <w:rPr>
          <w:rFonts w:ascii="Arial" w:hAnsi="Arial" w:cs="Arial"/>
          <w:sz w:val="24"/>
          <w:szCs w:val="24"/>
        </w:rPr>
      </w:pPr>
      <w:r>
        <w:rPr>
          <w:rFonts w:ascii="Arial" w:hAnsi="Arial" w:cs="Arial"/>
          <w:sz w:val="24"/>
          <w:szCs w:val="24"/>
        </w:rPr>
        <w:t>6)</w:t>
      </w:r>
      <w:r w:rsidRPr="0075176C">
        <w:rPr>
          <w:rFonts w:ascii="Arial" w:hAnsi="Arial" w:cs="Arial"/>
          <w:b/>
          <w:sz w:val="24"/>
          <w:szCs w:val="24"/>
        </w:rPr>
        <w:t xml:space="preserve"> </w:t>
      </w:r>
      <w:r>
        <w:rPr>
          <w:rFonts w:ascii="Arial" w:hAnsi="Arial" w:cs="Arial"/>
          <w:b/>
          <w:sz w:val="24"/>
          <w:szCs w:val="24"/>
        </w:rPr>
        <w:t xml:space="preserve">Aspirin </w:t>
      </w:r>
      <w:r>
        <w:rPr>
          <w:rFonts w:ascii="Arial" w:hAnsi="Arial" w:cs="Arial"/>
          <w:b/>
          <w:sz w:val="24"/>
          <w:szCs w:val="24"/>
        </w:rPr>
        <w:tab/>
      </w:r>
      <w:r>
        <w:rPr>
          <w:rFonts w:ascii="Arial" w:hAnsi="Arial" w:cs="Arial"/>
          <w:b/>
          <w:sz w:val="24"/>
          <w:szCs w:val="24"/>
        </w:rPr>
        <w:tab/>
        <w:t>acetylsalicylic acid</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2A06A0" w:rsidRDefault="002A06A0">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6944" behindDoc="0" locked="0" layoutInCell="1" allowOverlap="1">
                <wp:simplePos x="0" y="0"/>
                <wp:positionH relativeFrom="column">
                  <wp:posOffset>3573780</wp:posOffset>
                </wp:positionH>
                <wp:positionV relativeFrom="paragraph">
                  <wp:posOffset>50800</wp:posOffset>
                </wp:positionV>
                <wp:extent cx="876300" cy="717550"/>
                <wp:effectExtent l="11430" t="8890" r="7620" b="698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1755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683895" cy="536494"/>
                                  <wp:effectExtent l="19050" t="0" r="1905" b="0"/>
                                  <wp:docPr id="3" name="Picture 23" descr="File:Caffeine.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10"/>
                                          </pic:cNvPr>
                                          <pic:cNvPicPr>
                                            <a:picLocks noChangeAspect="1" noChangeArrowheads="1"/>
                                          </pic:cNvPicPr>
                                        </pic:nvPicPr>
                                        <pic:blipFill>
                                          <a:blip r:embed="rId11" cstate="print"/>
                                          <a:srcRect/>
                                          <a:stretch>
                                            <a:fillRect/>
                                          </a:stretch>
                                        </pic:blipFill>
                                        <pic:spPr bwMode="auto">
                                          <a:xfrm>
                                            <a:off x="0" y="0"/>
                                            <a:ext cx="683895" cy="5364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281.4pt;margin-top:4pt;width:69pt;height: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">
                <v:textbox>
                  <w:txbxContent>
                    <w:p w:rsidR="003A5332" w:rsidRDefault="003A5332">
                      <w:r w:rsidRPr="002A06A0">
                        <w:rPr>
                          <w:noProof/>
                          <w:lang w:eastAsia="zh-CN"/>
                        </w:rPr>
                        <w:drawing>
                          <wp:inline distT="0" distB="0" distL="0" distR="0">
                            <wp:extent cx="683895" cy="536494"/>
                            <wp:effectExtent l="19050" t="0" r="1905" b="0"/>
                            <wp:docPr id="3" name="Picture 23" descr="File:Caffeine.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10"/>
                                    </pic:cNvPr>
                                    <pic:cNvPicPr>
                                      <a:picLocks noChangeAspect="1" noChangeArrowheads="1"/>
                                    </pic:cNvPicPr>
                                  </pic:nvPicPr>
                                  <pic:blipFill>
                                    <a:blip r:embed="rId11" cstate="print"/>
                                    <a:srcRect/>
                                    <a:stretch>
                                      <a:fillRect/>
                                    </a:stretch>
                                  </pic:blipFill>
                                  <pic:spPr bwMode="auto">
                                    <a:xfrm>
                                      <a:off x="0" y="0"/>
                                      <a:ext cx="683895" cy="536494"/>
                                    </a:xfrm>
                                    <a:prstGeom prst="rect">
                                      <a:avLst/>
                                    </a:prstGeom>
                                    <a:noFill/>
                                    <a:ln w="9525">
                                      <a:noFill/>
                                      <a:miter lim="800000"/>
                                      <a:headEnd/>
                                      <a:tailEnd/>
                                    </a:ln>
                                  </pic:spPr>
                                </pic:pic>
                              </a:graphicData>
                            </a:graphic>
                          </wp:inline>
                        </w:drawing>
                      </w:r>
                    </w:p>
                  </w:txbxContent>
                </v:textbox>
              </v:shape>
            </w:pict>
          </mc:Fallback>
        </mc:AlternateContent>
      </w:r>
    </w:p>
    <w:p w:rsidR="002A06A0" w:rsidRDefault="002A06A0">
      <w:pPr>
        <w:ind w:left="630"/>
        <w:rPr>
          <w:rFonts w:ascii="Arial" w:hAnsi="Arial" w:cs="Arial"/>
          <w:b/>
          <w:sz w:val="24"/>
          <w:szCs w:val="24"/>
        </w:rPr>
      </w:pPr>
      <w:r>
        <w:rPr>
          <w:rFonts w:ascii="Arial" w:hAnsi="Arial" w:cs="Arial"/>
          <w:b/>
          <w:sz w:val="24"/>
          <w:szCs w:val="24"/>
        </w:rPr>
        <w:t>Unknowns</w:t>
      </w:r>
    </w:p>
    <w:p w:rsidR="002A06A0" w:rsidRDefault="002A06A0">
      <w:pPr>
        <w:ind w:left="630"/>
        <w:rPr>
          <w:rFonts w:ascii="Arial" w:hAnsi="Arial" w:cs="Arial"/>
          <w:b/>
          <w:sz w:val="24"/>
          <w:szCs w:val="24"/>
        </w:rPr>
      </w:pPr>
    </w:p>
    <w:p w:rsidR="002A06A0" w:rsidRDefault="00216C15">
      <w:pPr>
        <w:ind w:left="630"/>
        <w:rPr>
          <w:rFonts w:ascii="Arial" w:hAnsi="Arial" w:cs="Arial"/>
          <w:b/>
          <w:sz w:val="24"/>
          <w:szCs w:val="24"/>
        </w:rPr>
      </w:pPr>
      <w:r>
        <w:rPr>
          <w:rFonts w:ascii="Arial" w:hAnsi="Arial" w:cs="Arial"/>
          <w:b/>
          <w:sz w:val="24"/>
          <w:szCs w:val="24"/>
        </w:rPr>
        <w:t>1)</w:t>
      </w:r>
      <w:r w:rsidR="002A06A0">
        <w:rPr>
          <w:rFonts w:ascii="Arial" w:hAnsi="Arial" w:cs="Arial"/>
          <w:b/>
          <w:sz w:val="24"/>
          <w:szCs w:val="24"/>
        </w:rPr>
        <w:t>No Doz</w:t>
      </w:r>
      <w:r w:rsidR="002A06A0">
        <w:rPr>
          <w:rFonts w:ascii="Arial" w:hAnsi="Arial" w:cs="Arial"/>
          <w:b/>
          <w:sz w:val="24"/>
          <w:szCs w:val="24"/>
        </w:rPr>
        <w:tab/>
      </w:r>
      <w:r w:rsidR="002A06A0">
        <w:rPr>
          <w:rFonts w:ascii="Arial" w:hAnsi="Arial" w:cs="Arial"/>
          <w:b/>
          <w:sz w:val="24"/>
          <w:szCs w:val="24"/>
        </w:rPr>
        <w:tab/>
        <w:t>caffeine</w:t>
      </w:r>
      <w:r w:rsidR="002A06A0">
        <w:rPr>
          <w:rFonts w:ascii="Arial" w:hAnsi="Arial" w:cs="Arial"/>
          <w:b/>
          <w:sz w:val="24"/>
          <w:szCs w:val="24"/>
        </w:rPr>
        <w:tab/>
      </w:r>
      <w:r w:rsidR="002A06A0">
        <w:rPr>
          <w:rFonts w:ascii="Arial" w:hAnsi="Arial" w:cs="Arial"/>
          <w:b/>
          <w:sz w:val="24"/>
          <w:szCs w:val="24"/>
        </w:rPr>
        <w:tab/>
      </w:r>
    </w:p>
    <w:p w:rsidR="00FF190B" w:rsidRDefault="00FF190B" w:rsidP="00FF190B">
      <w:pPr>
        <w:pStyle w:val="ListParagraph"/>
        <w:rPr>
          <w:color w:val="000000"/>
        </w:rPr>
      </w:pPr>
      <w:r>
        <w:rPr>
          <w:color w:val="000000"/>
        </w:rPr>
        <w:t>1,3,7-trimethyl- 1</w:t>
      </w:r>
      <w:r>
        <w:rPr>
          <w:i/>
          <w:iCs/>
          <w:color w:val="000000"/>
        </w:rPr>
        <w:t>H</w:t>
      </w:r>
      <w:r>
        <w:rPr>
          <w:color w:val="000000"/>
        </w:rPr>
        <w:t>-purine- 2,6(3</w:t>
      </w:r>
      <w:r>
        <w:rPr>
          <w:i/>
          <w:iCs/>
          <w:color w:val="000000"/>
        </w:rPr>
        <w:t>H</w:t>
      </w:r>
      <w:r>
        <w:rPr>
          <w:color w:val="000000"/>
        </w:rPr>
        <w:t>,7</w:t>
      </w:r>
      <w:r>
        <w:rPr>
          <w:i/>
          <w:iCs/>
          <w:color w:val="000000"/>
        </w:rPr>
        <w:t>H</w:t>
      </w:r>
      <w:r>
        <w:rPr>
          <w:color w:val="000000"/>
        </w:rPr>
        <w:t>)-dione</w:t>
      </w:r>
    </w:p>
    <w:p w:rsidR="00C87CF1" w:rsidRPr="00C87CF1" w:rsidRDefault="00C87CF1" w:rsidP="00C87CF1">
      <w:pPr>
        <w:numPr>
          <w:ilvl w:val="0"/>
          <w:numId w:val="4"/>
        </w:numPr>
        <w:overflowPunct/>
        <w:autoSpaceDE/>
        <w:autoSpaceDN/>
        <w:adjustRightInd/>
        <w:spacing w:after="36" w:line="408" w:lineRule="auto"/>
        <w:ind w:left="480"/>
        <w:textAlignment w:val="auto"/>
        <w:rPr>
          <w:rFonts w:ascii="Verdana" w:hAnsi="Verdana"/>
          <w:color w:val="FF0000"/>
          <w:sz w:val="12"/>
          <w:szCs w:val="12"/>
        </w:rPr>
      </w:pPr>
      <w:r w:rsidRPr="00C87CF1">
        <w:rPr>
          <w:rFonts w:ascii="Verdana" w:hAnsi="Verdana"/>
          <w:b/>
          <w:bCs/>
          <w:color w:val="FF0000"/>
          <w:sz w:val="12"/>
          <w:szCs w:val="12"/>
        </w:rPr>
        <w:t>Acute</w:t>
      </w:r>
      <w:r w:rsidRPr="00C87CF1">
        <w:rPr>
          <w:rFonts w:ascii="Verdana" w:hAnsi="Verdana"/>
          <w:color w:val="FF0000"/>
          <w:sz w:val="12"/>
          <w:szCs w:val="12"/>
        </w:rPr>
        <w:t xml:space="preserve"> caffeine poisoning gives early symptoms of anorexia, tremor, and restlessness. Followed by nausea, vomiting, tachycardia, and confusion. Serious intoxication may cause delirium, seizures, supraventricular and ventricular tachyarrhythmias, hypokalemia, and hyperglycemia. </w:t>
      </w:r>
    </w:p>
    <w:p w:rsidR="00C87CF1" w:rsidRPr="00C87CF1" w:rsidRDefault="00603C34" w:rsidP="00C87CF1">
      <w:pPr>
        <w:numPr>
          <w:ilvl w:val="0"/>
          <w:numId w:val="4"/>
        </w:numPr>
        <w:overflowPunct/>
        <w:autoSpaceDE/>
        <w:autoSpaceDN/>
        <w:adjustRightInd/>
        <w:spacing w:before="36" w:line="408" w:lineRule="auto"/>
        <w:ind w:left="480"/>
        <w:textAlignment w:val="auto"/>
        <w:rPr>
          <w:rFonts w:ascii="Verdana" w:hAnsi="Verdana"/>
          <w:color w:val="FF0000"/>
          <w:sz w:val="12"/>
          <w:szCs w:val="12"/>
        </w:rPr>
      </w:pPr>
      <w:r>
        <w:rPr>
          <w:rFonts w:ascii="Arial" w:hAnsi="Arial" w:cs="Arial"/>
          <w:b/>
          <w:noProof/>
          <w:color w:val="FF0000"/>
          <w:sz w:val="24"/>
          <w:szCs w:val="24"/>
          <w:lang w:eastAsia="zh-CN"/>
        </w:rPr>
        <mc:AlternateContent>
          <mc:Choice Requires="wps">
            <w:drawing>
              <wp:anchor distT="0" distB="0" distL="114300" distR="114300" simplePos="0" relativeHeight="251673088" behindDoc="0" locked="0" layoutInCell="1" allowOverlap="1">
                <wp:simplePos x="0" y="0"/>
                <wp:positionH relativeFrom="column">
                  <wp:posOffset>5383530</wp:posOffset>
                </wp:positionH>
                <wp:positionV relativeFrom="paragraph">
                  <wp:posOffset>460375</wp:posOffset>
                </wp:positionV>
                <wp:extent cx="1333500" cy="1835150"/>
                <wp:effectExtent l="11430" t="6350" r="7620" b="635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35150"/>
                        </a:xfrm>
                        <a:prstGeom prst="rect">
                          <a:avLst/>
                        </a:prstGeom>
                        <a:solidFill>
                          <a:srgbClr val="FFFFFF"/>
                        </a:solidFill>
                        <a:ln w="9525">
                          <a:solidFill>
                            <a:srgbClr val="000000"/>
                          </a:solidFill>
                          <a:miter lim="800000"/>
                          <a:headEnd/>
                          <a:tailEnd/>
                        </a:ln>
                      </wps:spPr>
                      <wps:txbx>
                        <w:txbxContent>
                          <w:p w:rsidR="003A5332" w:rsidRPr="00C87CF1" w:rsidRDefault="003A5332" w:rsidP="001D3FB5">
                            <w:pPr>
                              <w:pStyle w:val="Heading3"/>
                              <w:rPr>
                                <w:rFonts w:ascii="Georgia" w:hAnsi="Georgia"/>
                                <w:color w:val="FF0000"/>
                                <w:sz w:val="16"/>
                                <w:szCs w:val="16"/>
                              </w:rPr>
                            </w:pPr>
                            <w:r w:rsidRPr="00C87CF1">
                              <w:rPr>
                                <w:rFonts w:ascii="Georgia" w:hAnsi="Georgia"/>
                                <w:color w:val="FF0000"/>
                                <w:sz w:val="16"/>
                                <w:szCs w:val="16"/>
                              </w:rPr>
                              <w:t>Symptoms</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Abdominal pain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Appetite loss </w:t>
                            </w:r>
                          </w:p>
                          <w:p w:rsidR="003A5332" w:rsidRPr="00C87CF1" w:rsidRDefault="00DE6E24" w:rsidP="001D3FB5">
                            <w:pPr>
                              <w:numPr>
                                <w:ilvl w:val="0"/>
                                <w:numId w:val="3"/>
                              </w:numPr>
                              <w:overflowPunct/>
                              <w:autoSpaceDE/>
                              <w:autoSpaceDN/>
                              <w:adjustRightInd/>
                              <w:ind w:left="180"/>
                              <w:textAlignment w:val="auto"/>
                              <w:rPr>
                                <w:rFonts w:ascii="Georgia" w:hAnsi="Georgia"/>
                                <w:color w:val="FF0000"/>
                                <w:sz w:val="16"/>
                                <w:szCs w:val="16"/>
                              </w:rPr>
                            </w:pPr>
                            <w:hyperlink r:id="rId28" w:history="1">
                              <w:r w:rsidR="003A5332" w:rsidRPr="00C87CF1">
                                <w:rPr>
                                  <w:rStyle w:val="Hyperlink"/>
                                  <w:rFonts w:ascii="Georgia" w:hAnsi="Georgia"/>
                                  <w:color w:val="FF0000"/>
                                  <w:sz w:val="16"/>
                                  <w:szCs w:val="16"/>
                                </w:rPr>
                                <w:t>Coma</w:t>
                              </w:r>
                            </w:hyperlink>
                            <w:r w:rsidR="003A5332" w:rsidRPr="00C87CF1">
                              <w:rPr>
                                <w:rFonts w:ascii="Georgia" w:hAnsi="Georgia"/>
                                <w:color w:val="FF0000"/>
                                <w:sz w:val="16"/>
                                <w:szCs w:val="16"/>
                              </w:rPr>
                              <w:t xml:space="preserve"> </w:t>
                            </w:r>
                          </w:p>
                          <w:p w:rsidR="003A5332" w:rsidRPr="00C87CF1" w:rsidRDefault="00DE6E24" w:rsidP="001D3FB5">
                            <w:pPr>
                              <w:numPr>
                                <w:ilvl w:val="0"/>
                                <w:numId w:val="3"/>
                              </w:numPr>
                              <w:overflowPunct/>
                              <w:autoSpaceDE/>
                              <w:autoSpaceDN/>
                              <w:adjustRightInd/>
                              <w:ind w:left="180"/>
                              <w:textAlignment w:val="auto"/>
                              <w:rPr>
                                <w:rFonts w:ascii="Georgia" w:hAnsi="Georgia"/>
                                <w:color w:val="FF0000"/>
                                <w:sz w:val="16"/>
                                <w:szCs w:val="16"/>
                              </w:rPr>
                            </w:pPr>
                            <w:hyperlink r:id="rId29" w:history="1">
                              <w:r w:rsidR="003A5332" w:rsidRPr="00C87CF1">
                                <w:rPr>
                                  <w:rStyle w:val="Hyperlink"/>
                                  <w:rFonts w:ascii="Georgia" w:hAnsi="Georgia"/>
                                  <w:color w:val="FF0000"/>
                                  <w:sz w:val="16"/>
                                  <w:szCs w:val="16"/>
                                </w:rPr>
                                <w:t>Convulsions</w:t>
                              </w:r>
                            </w:hyperlink>
                            <w:r w:rsidR="003A5332" w:rsidRPr="00C87CF1">
                              <w:rPr>
                                <w:rFonts w:ascii="Georgia" w:hAnsi="Georgia"/>
                                <w:color w:val="FF0000"/>
                                <w:sz w:val="16"/>
                                <w:szCs w:val="16"/>
                              </w:rPr>
                              <w:t xml:space="preserve"> </w:t>
                            </w:r>
                          </w:p>
                          <w:p w:rsidR="003A5332" w:rsidRPr="00C87CF1" w:rsidRDefault="00DE6E24" w:rsidP="001D3FB5">
                            <w:pPr>
                              <w:numPr>
                                <w:ilvl w:val="0"/>
                                <w:numId w:val="3"/>
                              </w:numPr>
                              <w:overflowPunct/>
                              <w:autoSpaceDE/>
                              <w:autoSpaceDN/>
                              <w:adjustRightInd/>
                              <w:ind w:left="180"/>
                              <w:textAlignment w:val="auto"/>
                              <w:rPr>
                                <w:rFonts w:ascii="Georgia" w:hAnsi="Georgia"/>
                                <w:color w:val="FF0000"/>
                                <w:sz w:val="16"/>
                                <w:szCs w:val="16"/>
                              </w:rPr>
                            </w:pPr>
                            <w:hyperlink r:id="rId30" w:history="1">
                              <w:r w:rsidR="003A5332" w:rsidRPr="00C87CF1">
                                <w:rPr>
                                  <w:rStyle w:val="Hyperlink"/>
                                  <w:rFonts w:ascii="Georgia" w:hAnsi="Georgia"/>
                                  <w:color w:val="FF0000"/>
                                  <w:sz w:val="16"/>
                                  <w:szCs w:val="16"/>
                                </w:rPr>
                                <w:t>Diarrhea</w:t>
                              </w:r>
                            </w:hyperlink>
                            <w:r w:rsidR="003A5332" w:rsidRPr="00C87CF1">
                              <w:rPr>
                                <w:rFonts w:ascii="Georgia" w:hAnsi="Georgia"/>
                                <w:color w:val="FF0000"/>
                                <w:sz w:val="16"/>
                                <w:szCs w:val="16"/>
                              </w:rPr>
                              <w:t xml:space="preserve">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Irritability </w:t>
                            </w:r>
                          </w:p>
                          <w:p w:rsidR="003A5332" w:rsidRPr="00C87CF1" w:rsidRDefault="00DE6E24" w:rsidP="001D3FB5">
                            <w:pPr>
                              <w:numPr>
                                <w:ilvl w:val="0"/>
                                <w:numId w:val="3"/>
                              </w:numPr>
                              <w:overflowPunct/>
                              <w:autoSpaceDE/>
                              <w:autoSpaceDN/>
                              <w:adjustRightInd/>
                              <w:ind w:left="180"/>
                              <w:textAlignment w:val="auto"/>
                              <w:rPr>
                                <w:rFonts w:ascii="Georgia" w:hAnsi="Georgia"/>
                                <w:color w:val="FF0000"/>
                                <w:sz w:val="16"/>
                                <w:szCs w:val="16"/>
                              </w:rPr>
                            </w:pPr>
                            <w:hyperlink r:id="rId31" w:history="1">
                              <w:r w:rsidR="003A5332" w:rsidRPr="00C87CF1">
                                <w:rPr>
                                  <w:rStyle w:val="Hyperlink"/>
                                  <w:rFonts w:ascii="Georgia" w:hAnsi="Georgia"/>
                                  <w:color w:val="FF0000"/>
                                  <w:sz w:val="16"/>
                                  <w:szCs w:val="16"/>
                                </w:rPr>
                                <w:t>Jaundice</w:t>
                              </w:r>
                            </w:hyperlink>
                            <w:r w:rsidR="003A5332" w:rsidRPr="00C87CF1">
                              <w:rPr>
                                <w:rFonts w:ascii="Georgia" w:hAnsi="Georgia"/>
                                <w:color w:val="FF0000"/>
                                <w:sz w:val="16"/>
                                <w:szCs w:val="16"/>
                              </w:rPr>
                              <w:t xml:space="preserve"> </w:t>
                            </w:r>
                          </w:p>
                          <w:p w:rsidR="003A5332" w:rsidRPr="00C87CF1" w:rsidRDefault="00DE6E24" w:rsidP="001D3FB5">
                            <w:pPr>
                              <w:numPr>
                                <w:ilvl w:val="0"/>
                                <w:numId w:val="3"/>
                              </w:numPr>
                              <w:overflowPunct/>
                              <w:autoSpaceDE/>
                              <w:autoSpaceDN/>
                              <w:adjustRightInd/>
                              <w:ind w:left="180"/>
                              <w:textAlignment w:val="auto"/>
                              <w:rPr>
                                <w:rFonts w:ascii="Georgia" w:hAnsi="Georgia"/>
                                <w:color w:val="FF0000"/>
                                <w:sz w:val="16"/>
                                <w:szCs w:val="16"/>
                              </w:rPr>
                            </w:pPr>
                            <w:hyperlink r:id="rId32" w:history="1">
                              <w:r w:rsidR="003A5332" w:rsidRPr="00C87CF1">
                                <w:rPr>
                                  <w:rStyle w:val="Hyperlink"/>
                                  <w:rFonts w:ascii="Georgia" w:hAnsi="Georgia"/>
                                  <w:color w:val="FF0000"/>
                                  <w:sz w:val="16"/>
                                  <w:szCs w:val="16"/>
                                </w:rPr>
                                <w:t>Nausea</w:t>
                              </w:r>
                            </w:hyperlink>
                            <w:r w:rsidR="003A5332" w:rsidRPr="00C87CF1">
                              <w:rPr>
                                <w:rFonts w:ascii="Georgia" w:hAnsi="Georgia"/>
                                <w:color w:val="FF0000"/>
                                <w:sz w:val="16"/>
                                <w:szCs w:val="16"/>
                              </w:rPr>
                              <w:t xml:space="preserve"> </w:t>
                            </w:r>
                          </w:p>
                          <w:p w:rsidR="003A5332" w:rsidRPr="00C87CF1" w:rsidRDefault="00DE6E24" w:rsidP="001D3FB5">
                            <w:pPr>
                              <w:numPr>
                                <w:ilvl w:val="0"/>
                                <w:numId w:val="3"/>
                              </w:numPr>
                              <w:overflowPunct/>
                              <w:autoSpaceDE/>
                              <w:autoSpaceDN/>
                              <w:adjustRightInd/>
                              <w:ind w:left="180"/>
                              <w:textAlignment w:val="auto"/>
                              <w:rPr>
                                <w:rFonts w:ascii="Georgia" w:hAnsi="Georgia"/>
                                <w:color w:val="FF0000"/>
                                <w:sz w:val="16"/>
                                <w:szCs w:val="16"/>
                              </w:rPr>
                            </w:pPr>
                            <w:hyperlink r:id="rId33" w:history="1">
                              <w:r w:rsidR="003A5332" w:rsidRPr="00C87CF1">
                                <w:rPr>
                                  <w:rStyle w:val="Hyperlink"/>
                                  <w:rFonts w:ascii="Georgia" w:hAnsi="Georgia"/>
                                  <w:color w:val="FF0000"/>
                                  <w:sz w:val="16"/>
                                  <w:szCs w:val="16"/>
                                </w:rPr>
                                <w:t>Sweating</w:t>
                              </w:r>
                            </w:hyperlink>
                            <w:r w:rsidR="003A5332" w:rsidRPr="00C87CF1">
                              <w:rPr>
                                <w:rFonts w:ascii="Georgia" w:hAnsi="Georgia"/>
                                <w:color w:val="FF0000"/>
                                <w:sz w:val="16"/>
                                <w:szCs w:val="16"/>
                              </w:rPr>
                              <w:t xml:space="preserve"> </w:t>
                            </w:r>
                          </w:p>
                          <w:p w:rsidR="003A5332" w:rsidRPr="00C87CF1" w:rsidRDefault="00DE6E24" w:rsidP="001D3FB5">
                            <w:pPr>
                              <w:numPr>
                                <w:ilvl w:val="0"/>
                                <w:numId w:val="3"/>
                              </w:numPr>
                              <w:overflowPunct/>
                              <w:autoSpaceDE/>
                              <w:autoSpaceDN/>
                              <w:adjustRightInd/>
                              <w:ind w:left="180"/>
                              <w:textAlignment w:val="auto"/>
                              <w:rPr>
                                <w:rFonts w:ascii="Georgia" w:hAnsi="Georgia"/>
                                <w:color w:val="FF0000"/>
                                <w:sz w:val="16"/>
                                <w:szCs w:val="16"/>
                              </w:rPr>
                            </w:pPr>
                            <w:hyperlink r:id="rId34" w:history="1">
                              <w:r w:rsidR="003A5332" w:rsidRPr="00C87CF1">
                                <w:rPr>
                                  <w:rStyle w:val="Hyperlink"/>
                                  <w:rFonts w:ascii="Georgia" w:hAnsi="Georgia"/>
                                  <w:color w:val="FF0000"/>
                                  <w:sz w:val="16"/>
                                  <w:szCs w:val="16"/>
                                </w:rPr>
                                <w:t>Upset stomach</w:t>
                              </w:r>
                            </w:hyperlink>
                            <w:r w:rsidR="003A5332" w:rsidRPr="00C87CF1">
                              <w:rPr>
                                <w:rFonts w:ascii="Georgia" w:hAnsi="Georgia"/>
                                <w:color w:val="FF0000"/>
                                <w:sz w:val="16"/>
                                <w:szCs w:val="16"/>
                              </w:rPr>
                              <w:t xml:space="preserve"> </w:t>
                            </w:r>
                          </w:p>
                          <w:p w:rsidR="003A5332" w:rsidRPr="00C87CF1" w:rsidRDefault="003A5332" w:rsidP="001D3FB5">
                            <w:pPr>
                              <w:rPr>
                                <w:color w:val="FF0000"/>
                                <w:sz w:val="16"/>
                                <w:szCs w:val="16"/>
                              </w:rPr>
                            </w:pPr>
                            <w:r w:rsidRPr="00C87CF1">
                              <w:rPr>
                                <w:rFonts w:ascii="Georgia" w:hAnsi="Georgia"/>
                                <w:color w:val="FF0000"/>
                                <w:sz w:val="16"/>
                                <w:szCs w:val="16"/>
                              </w:rPr>
                              <w:t>Vomiting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423.9pt;margin-top:36.25pt;width:105pt;height:1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">
                <v:textbox>
                  <w:txbxContent>
                    <w:p w:rsidR="003A5332" w:rsidRPr="00C87CF1" w:rsidRDefault="003A5332" w:rsidP="001D3FB5">
                      <w:pPr>
                        <w:pStyle w:val="Heading3"/>
                        <w:rPr>
                          <w:rFonts w:ascii="Georgia" w:hAnsi="Georgia"/>
                          <w:color w:val="FF0000"/>
                          <w:sz w:val="16"/>
                          <w:szCs w:val="16"/>
                        </w:rPr>
                      </w:pPr>
                      <w:r w:rsidRPr="00C87CF1">
                        <w:rPr>
                          <w:rFonts w:ascii="Georgia" w:hAnsi="Georgia"/>
                          <w:color w:val="FF0000"/>
                          <w:sz w:val="16"/>
                          <w:szCs w:val="16"/>
                        </w:rPr>
                        <w:t>Symptoms</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Abdominal pain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Appetite loss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5" w:history="1">
                        <w:r w:rsidR="003A5332" w:rsidRPr="00C87CF1">
                          <w:rPr>
                            <w:rStyle w:val="Hyperlink"/>
                            <w:rFonts w:ascii="Georgia" w:hAnsi="Georgia"/>
                            <w:color w:val="FF0000"/>
                            <w:sz w:val="16"/>
                            <w:szCs w:val="16"/>
                          </w:rPr>
                          <w:t>Coma</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6" w:history="1">
                        <w:r w:rsidR="003A5332" w:rsidRPr="00C87CF1">
                          <w:rPr>
                            <w:rStyle w:val="Hyperlink"/>
                            <w:rFonts w:ascii="Georgia" w:hAnsi="Georgia"/>
                            <w:color w:val="FF0000"/>
                            <w:sz w:val="16"/>
                            <w:szCs w:val="16"/>
                          </w:rPr>
                          <w:t>Convulsions</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7" w:history="1">
                        <w:r w:rsidR="003A5332" w:rsidRPr="00C87CF1">
                          <w:rPr>
                            <w:rStyle w:val="Hyperlink"/>
                            <w:rFonts w:ascii="Georgia" w:hAnsi="Georgia"/>
                            <w:color w:val="FF0000"/>
                            <w:sz w:val="16"/>
                            <w:szCs w:val="16"/>
                          </w:rPr>
                          <w:t>Diarrhea</w:t>
                        </w:r>
                      </w:hyperlink>
                      <w:r w:rsidR="003A5332" w:rsidRPr="00C87CF1">
                        <w:rPr>
                          <w:rFonts w:ascii="Georgia" w:hAnsi="Georgia"/>
                          <w:color w:val="FF0000"/>
                          <w:sz w:val="16"/>
                          <w:szCs w:val="16"/>
                        </w:rPr>
                        <w:t xml:space="preserve">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Irritability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8" w:history="1">
                        <w:r w:rsidR="003A5332" w:rsidRPr="00C87CF1">
                          <w:rPr>
                            <w:rStyle w:val="Hyperlink"/>
                            <w:rFonts w:ascii="Georgia" w:hAnsi="Georgia"/>
                            <w:color w:val="FF0000"/>
                            <w:sz w:val="16"/>
                            <w:szCs w:val="16"/>
                          </w:rPr>
                          <w:t>Jaundice</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39" w:history="1">
                        <w:r w:rsidR="003A5332" w:rsidRPr="00C87CF1">
                          <w:rPr>
                            <w:rStyle w:val="Hyperlink"/>
                            <w:rFonts w:ascii="Georgia" w:hAnsi="Georgia"/>
                            <w:color w:val="FF0000"/>
                            <w:sz w:val="16"/>
                            <w:szCs w:val="16"/>
                          </w:rPr>
                          <w:t>Nausea</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40" w:history="1">
                        <w:r w:rsidR="003A5332" w:rsidRPr="00C87CF1">
                          <w:rPr>
                            <w:rStyle w:val="Hyperlink"/>
                            <w:rFonts w:ascii="Georgia" w:hAnsi="Georgia"/>
                            <w:color w:val="FF0000"/>
                            <w:sz w:val="16"/>
                            <w:szCs w:val="16"/>
                          </w:rPr>
                          <w:t>Sweating</w:t>
                        </w:r>
                      </w:hyperlink>
                      <w:r w:rsidR="003A5332" w:rsidRPr="00C87CF1">
                        <w:rPr>
                          <w:rFonts w:ascii="Georgia" w:hAnsi="Georgia"/>
                          <w:color w:val="FF0000"/>
                          <w:sz w:val="16"/>
                          <w:szCs w:val="16"/>
                        </w:rPr>
                        <w:t xml:space="preserve"> </w:t>
                      </w:r>
                    </w:p>
                    <w:p w:rsidR="003A5332" w:rsidRPr="00C87CF1" w:rsidRDefault="004061B5" w:rsidP="001D3FB5">
                      <w:pPr>
                        <w:numPr>
                          <w:ilvl w:val="0"/>
                          <w:numId w:val="3"/>
                        </w:numPr>
                        <w:overflowPunct/>
                        <w:autoSpaceDE/>
                        <w:autoSpaceDN/>
                        <w:adjustRightInd/>
                        <w:ind w:left="180"/>
                        <w:textAlignment w:val="auto"/>
                        <w:rPr>
                          <w:rFonts w:ascii="Georgia" w:hAnsi="Georgia"/>
                          <w:color w:val="FF0000"/>
                          <w:sz w:val="16"/>
                          <w:szCs w:val="16"/>
                        </w:rPr>
                      </w:pPr>
                      <w:hyperlink r:id="rId41" w:history="1">
                        <w:r w:rsidR="003A5332" w:rsidRPr="00C87CF1">
                          <w:rPr>
                            <w:rStyle w:val="Hyperlink"/>
                            <w:rFonts w:ascii="Georgia" w:hAnsi="Georgia"/>
                            <w:color w:val="FF0000"/>
                            <w:sz w:val="16"/>
                            <w:szCs w:val="16"/>
                          </w:rPr>
                          <w:t>Upset stomach</w:t>
                        </w:r>
                      </w:hyperlink>
                      <w:r w:rsidR="003A5332" w:rsidRPr="00C87CF1">
                        <w:rPr>
                          <w:rFonts w:ascii="Georgia" w:hAnsi="Georgia"/>
                          <w:color w:val="FF0000"/>
                          <w:sz w:val="16"/>
                          <w:szCs w:val="16"/>
                        </w:rPr>
                        <w:t xml:space="preserve"> </w:t>
                      </w:r>
                    </w:p>
                    <w:p w:rsidR="003A5332" w:rsidRPr="00C87CF1" w:rsidRDefault="003A5332" w:rsidP="001D3FB5">
                      <w:pPr>
                        <w:rPr>
                          <w:color w:val="FF0000"/>
                          <w:sz w:val="16"/>
                          <w:szCs w:val="16"/>
                        </w:rPr>
                      </w:pPr>
                      <w:r w:rsidRPr="00C87CF1">
                        <w:rPr>
                          <w:rFonts w:ascii="Georgia" w:hAnsi="Georgia"/>
                          <w:color w:val="FF0000"/>
                          <w:sz w:val="16"/>
                          <w:szCs w:val="16"/>
                        </w:rPr>
                        <w:t>Vomiting</w:t>
                      </w:r>
                    </w:p>
                  </w:txbxContent>
                </v:textbox>
              </v:shape>
            </w:pict>
          </mc:Fallback>
        </mc:AlternateContent>
      </w:r>
      <w:r w:rsidR="00C87CF1" w:rsidRPr="00C87CF1">
        <w:rPr>
          <w:rFonts w:ascii="Verdana" w:hAnsi="Verdana"/>
          <w:b/>
          <w:bCs/>
          <w:color w:val="FF0000"/>
          <w:sz w:val="12"/>
          <w:szCs w:val="12"/>
        </w:rPr>
        <w:t>Chronic</w:t>
      </w:r>
      <w:r w:rsidR="00C87CF1" w:rsidRPr="00C87CF1">
        <w:rPr>
          <w:rFonts w:ascii="Verdana" w:hAnsi="Verdana"/>
          <w:color w:val="FF0000"/>
          <w:sz w:val="12"/>
          <w:szCs w:val="12"/>
        </w:rPr>
        <w:t xml:space="preserve"> high-dose caffeine intake can lead to nervousness, irritability, anxiety, tremulousness, muscle twitching, insomnia, palpitations and hyperreflexia. For blood testing, cross-reaction with theophylline assays will detect toxic amounts. (Method IA) Blood concentration of 1-10 mg/L is normal in coffee drinkers, while 80 mg/L has been associated with death. </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7968" behindDoc="0" locked="0" layoutInCell="1" allowOverlap="1">
                <wp:simplePos x="0" y="0"/>
                <wp:positionH relativeFrom="column">
                  <wp:posOffset>3326130</wp:posOffset>
                </wp:positionH>
                <wp:positionV relativeFrom="paragraph">
                  <wp:posOffset>78740</wp:posOffset>
                </wp:positionV>
                <wp:extent cx="1873250" cy="736600"/>
                <wp:effectExtent l="11430" t="12700" r="10795" b="1270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73660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1068615" cy="482600"/>
                                  <wp:effectExtent l="19050" t="0" r="0" b="0"/>
                                  <wp:docPr id="5"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3" cstate="print"/>
                                          <a:srcRect/>
                                          <a:stretch>
                                            <a:fillRect/>
                                          </a:stretch>
                                        </pic:blipFill>
                                        <pic:spPr bwMode="auto">
                                          <a:xfrm>
                                            <a:off x="0" y="0"/>
                                            <a:ext cx="1068949" cy="48275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61.9pt;margin-top:6.2pt;width:147.5pt;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">
                <v:textbox>
                  <w:txbxContent>
                    <w:p w:rsidR="003A5332" w:rsidRDefault="003A5332">
                      <w:r w:rsidRPr="002A06A0">
                        <w:rPr>
                          <w:noProof/>
                          <w:lang w:eastAsia="zh-CN"/>
                        </w:rPr>
                        <w:drawing>
                          <wp:inline distT="0" distB="0" distL="0" distR="0">
                            <wp:extent cx="1068615" cy="482600"/>
                            <wp:effectExtent l="19050" t="0" r="0" b="0"/>
                            <wp:docPr id="5"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3" cstate="print"/>
                                    <a:srcRect/>
                                    <a:stretch>
                                      <a:fillRect/>
                                    </a:stretch>
                                  </pic:blipFill>
                                  <pic:spPr bwMode="auto">
                                    <a:xfrm>
                                      <a:off x="0" y="0"/>
                                      <a:ext cx="1068949" cy="482751"/>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2)</w:t>
      </w:r>
      <w:r w:rsidR="002A06A0">
        <w:rPr>
          <w:rFonts w:ascii="Arial" w:hAnsi="Arial" w:cs="Arial"/>
          <w:b/>
          <w:sz w:val="24"/>
          <w:szCs w:val="24"/>
        </w:rPr>
        <w:t>Tylenol</w:t>
      </w:r>
      <w:r w:rsidR="002A06A0">
        <w:rPr>
          <w:rFonts w:ascii="Arial" w:hAnsi="Arial" w:cs="Arial"/>
          <w:b/>
          <w:sz w:val="24"/>
          <w:szCs w:val="24"/>
        </w:rPr>
        <w:tab/>
      </w:r>
      <w:r w:rsidR="002A06A0">
        <w:rPr>
          <w:rFonts w:ascii="Arial" w:hAnsi="Arial" w:cs="Arial"/>
          <w:b/>
          <w:sz w:val="24"/>
          <w:szCs w:val="24"/>
        </w:rPr>
        <w:tab/>
        <w:t>acetaminophen</w:t>
      </w:r>
    </w:p>
    <w:p w:rsidR="00FF190B" w:rsidRPr="00FF190B" w:rsidRDefault="00FF190B" w:rsidP="00FF190B">
      <w:pPr>
        <w:overflowPunct/>
        <w:ind w:firstLine="630"/>
        <w:textAlignment w:val="auto"/>
        <w:rPr>
          <w:rFonts w:ascii="TimesNewRoman" w:hAnsi="TimesNewRoman" w:cs="TimesNewRoman"/>
          <w:color w:val="231F20"/>
          <w:sz w:val="28"/>
          <w:szCs w:val="28"/>
        </w:rPr>
      </w:pPr>
      <w:r w:rsidRPr="00FF190B">
        <w:rPr>
          <w:rFonts w:ascii="TimesNewRoman" w:hAnsi="TimesNewRoman" w:cs="TimesNewRoman"/>
          <w:color w:val="231F20"/>
          <w:sz w:val="28"/>
          <w:szCs w:val="28"/>
        </w:rPr>
        <w:t>4</w:t>
      </w:r>
      <w:r w:rsidRPr="00FF190B">
        <w:rPr>
          <w:rFonts w:ascii="EuropeanPi-Two" w:hAnsi="EuropeanPi-Two" w:cs="EuropeanPi-Two"/>
          <w:color w:val="231F20"/>
          <w:sz w:val="28"/>
          <w:szCs w:val="28"/>
        </w:rPr>
        <w:t>_</w:t>
      </w:r>
      <w:r w:rsidRPr="00FF190B">
        <w:rPr>
          <w:rFonts w:ascii="TimesNewRoman" w:hAnsi="TimesNewRoman" w:cs="TimesNewRoman"/>
          <w:color w:val="231F20"/>
          <w:sz w:val="28"/>
          <w:szCs w:val="28"/>
        </w:rPr>
        <w:t>-Hydroxyacetanilide</w:t>
      </w:r>
    </w:p>
    <w:p w:rsidR="002A06A0" w:rsidRDefault="002A06A0">
      <w:pPr>
        <w:ind w:left="630"/>
        <w:rPr>
          <w:rFonts w:ascii="Arial" w:hAnsi="Arial" w:cs="Arial"/>
          <w:b/>
          <w:sz w:val="24"/>
          <w:szCs w:val="24"/>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r>
        <w:rPr>
          <w:rFonts w:ascii="Georgia" w:hAnsi="Georgia"/>
          <w:sz w:val="22"/>
          <w:szCs w:val="22"/>
        </w:rPr>
        <w:t xml:space="preserve"> </w:t>
      </w:r>
    </w:p>
    <w:p w:rsidR="001D3FB5" w:rsidRPr="00C87CF1" w:rsidRDefault="001D3FB5" w:rsidP="001D3FB5">
      <w:pPr>
        <w:spacing w:before="100" w:beforeAutospacing="1" w:after="100" w:afterAutospacing="1"/>
        <w:rPr>
          <w:rFonts w:ascii="Georgia" w:hAnsi="Georgia"/>
          <w:color w:val="FF0000"/>
          <w:sz w:val="22"/>
          <w:szCs w:val="22"/>
        </w:rPr>
      </w:pPr>
      <w:r w:rsidRPr="00C87CF1">
        <w:rPr>
          <w:rFonts w:ascii="Georgia" w:hAnsi="Georgia"/>
          <w:color w:val="FF0000"/>
          <w:sz w:val="22"/>
          <w:szCs w:val="22"/>
        </w:rPr>
        <w:t>Note: Symptoms may not occur until 12 or more hours after the acetaminophen was swallowed</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8992" behindDoc="0" locked="0" layoutInCell="1" allowOverlap="1">
                <wp:simplePos x="0" y="0"/>
                <wp:positionH relativeFrom="column">
                  <wp:posOffset>3478530</wp:posOffset>
                </wp:positionH>
                <wp:positionV relativeFrom="paragraph">
                  <wp:posOffset>72390</wp:posOffset>
                </wp:positionV>
                <wp:extent cx="1936750" cy="927100"/>
                <wp:effectExtent l="11430" t="5080" r="13970" b="1079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92710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1306094" cy="620395"/>
                                  <wp:effectExtent l="0" t="0" r="0" b="0"/>
                                  <wp:docPr id="10" name="Picture 6" descr="File:R-ibuprofen-B-2D-skelet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6"/>
                                          </pic:cNvPr>
                                          <pic:cNvPicPr>
                                            <a:picLocks noChangeAspect="1" noChangeArrowheads="1"/>
                                          </pic:cNvPicPr>
                                        </pic:nvPicPr>
                                        <pic:blipFill>
                                          <a:blip r:embed="rId17" cstate="print"/>
                                          <a:srcRect/>
                                          <a:stretch>
                                            <a:fillRect/>
                                          </a:stretch>
                                        </pic:blipFill>
                                        <pic:spPr bwMode="auto">
                                          <a:xfrm>
                                            <a:off x="0" y="0"/>
                                            <a:ext cx="1310942" cy="6226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273.9pt;margin-top:5.7pt;width:152.5pt;height: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pLAIAAFk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">
                <v:textbox>
                  <w:txbxContent>
                    <w:p w:rsidR="003A5332" w:rsidRDefault="003A5332">
                      <w:r w:rsidRPr="002A06A0">
                        <w:rPr>
                          <w:noProof/>
                          <w:lang w:eastAsia="zh-CN"/>
                        </w:rPr>
                        <w:drawing>
                          <wp:inline distT="0" distB="0" distL="0" distR="0">
                            <wp:extent cx="1306094" cy="620395"/>
                            <wp:effectExtent l="0" t="0" r="0" b="0"/>
                            <wp:docPr id="10" name="Picture 6" descr="File:R-ibuprofen-B-2D-skelet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6"/>
                                    </pic:cNvPr>
                                    <pic:cNvPicPr>
                                      <a:picLocks noChangeAspect="1" noChangeArrowheads="1"/>
                                    </pic:cNvPicPr>
                                  </pic:nvPicPr>
                                  <pic:blipFill>
                                    <a:blip r:embed="rId17" cstate="print"/>
                                    <a:srcRect/>
                                    <a:stretch>
                                      <a:fillRect/>
                                    </a:stretch>
                                  </pic:blipFill>
                                  <pic:spPr bwMode="auto">
                                    <a:xfrm>
                                      <a:off x="0" y="0"/>
                                      <a:ext cx="1310942" cy="622698"/>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3)</w:t>
      </w:r>
      <w:r w:rsidR="002A06A0">
        <w:rPr>
          <w:rFonts w:ascii="Arial" w:hAnsi="Arial" w:cs="Arial"/>
          <w:b/>
          <w:sz w:val="24"/>
          <w:szCs w:val="24"/>
        </w:rPr>
        <w:t>Advil</w:t>
      </w:r>
      <w:r w:rsidR="002A06A0">
        <w:rPr>
          <w:rFonts w:ascii="Arial" w:hAnsi="Arial" w:cs="Arial"/>
          <w:b/>
          <w:sz w:val="24"/>
          <w:szCs w:val="24"/>
        </w:rPr>
        <w:tab/>
      </w:r>
      <w:r w:rsidR="002A06A0">
        <w:rPr>
          <w:rFonts w:ascii="Arial" w:hAnsi="Arial" w:cs="Arial"/>
          <w:b/>
          <w:sz w:val="24"/>
          <w:szCs w:val="24"/>
        </w:rPr>
        <w:tab/>
      </w:r>
      <w:r w:rsidR="002A06A0">
        <w:rPr>
          <w:rFonts w:ascii="Arial" w:hAnsi="Arial" w:cs="Arial"/>
          <w:b/>
          <w:sz w:val="24"/>
          <w:szCs w:val="24"/>
        </w:rPr>
        <w:tab/>
        <w:t>ibbuprofen</w:t>
      </w:r>
    </w:p>
    <w:p w:rsidR="002A06A0" w:rsidRDefault="00216C15">
      <w:pPr>
        <w:ind w:left="630"/>
        <w:rPr>
          <w:rFonts w:ascii="Arial" w:hAnsi="Arial" w:cs="Arial"/>
          <w:b/>
          <w:sz w:val="24"/>
          <w:szCs w:val="24"/>
        </w:rPr>
      </w:pPr>
      <w:r>
        <w:rPr>
          <w:rFonts w:ascii="Arial" w:hAnsi="Arial" w:cs="Arial"/>
          <w:b/>
          <w:sz w:val="24"/>
          <w:szCs w:val="24"/>
        </w:rPr>
        <w:t>4)Motrin</w:t>
      </w:r>
    </w:p>
    <w:p w:rsidR="002A06A0" w:rsidRDefault="002A06A0">
      <w:pPr>
        <w:ind w:left="630"/>
        <w:rPr>
          <w:rFonts w:ascii="Arial" w:hAnsi="Arial" w:cs="Arial"/>
          <w:b/>
          <w:sz w:val="24"/>
          <w:szCs w:val="24"/>
          <w:u w:val="single"/>
        </w:rPr>
      </w:pPr>
    </w:p>
    <w:p w:rsidR="002A06A0" w:rsidRDefault="00DE6E24">
      <w:pPr>
        <w:ind w:left="630"/>
        <w:rPr>
          <w:rFonts w:ascii="Arial" w:hAnsi="Arial" w:cs="Arial"/>
          <w:b/>
          <w:sz w:val="24"/>
          <w:szCs w:val="24"/>
          <w:u w:val="single"/>
        </w:rPr>
      </w:pPr>
      <w:hyperlink r:id="rId42" w:history="1">
        <w:r w:rsidR="00FF190B">
          <w:rPr>
            <w:rStyle w:val="Hyperlink"/>
            <w:rFonts w:ascii="Arial" w:hAnsi="Arial" w:cs="Arial"/>
            <w:b/>
            <w:bCs/>
            <w:sz w:val="18"/>
            <w:szCs w:val="18"/>
          </w:rPr>
          <w:t>2-[4-(2-methylpropyl)phenyl]propanoic acid</w:t>
        </w:r>
      </w:hyperlink>
    </w:p>
    <w:p w:rsidR="00FF190B" w:rsidRDefault="00FF190B">
      <w:pPr>
        <w:ind w:left="630"/>
        <w:rPr>
          <w:rFonts w:ascii="Arial" w:hAnsi="Arial" w:cs="Arial"/>
          <w:b/>
          <w:sz w:val="24"/>
          <w:szCs w:val="24"/>
        </w:rPr>
      </w:pPr>
    </w:p>
    <w:p w:rsidR="001D3FB5" w:rsidRDefault="001D3FB5">
      <w:pPr>
        <w:ind w:left="630"/>
        <w:rPr>
          <w:rFonts w:ascii="Arial" w:hAnsi="Arial" w:cs="Arial"/>
          <w:b/>
          <w:sz w:val="24"/>
          <w:szCs w:val="24"/>
        </w:rPr>
      </w:pPr>
    </w:p>
    <w:p w:rsidR="001D3FB5" w:rsidRDefault="001D3FB5">
      <w:pPr>
        <w:ind w:left="630"/>
        <w:rPr>
          <w:rFonts w:ascii="Arial" w:hAnsi="Arial" w:cs="Arial"/>
          <w:b/>
          <w:sz w:val="24"/>
          <w:szCs w:val="24"/>
        </w:rPr>
      </w:pPr>
    </w:p>
    <w:p w:rsidR="00FF190B" w:rsidRPr="00C87CF1" w:rsidRDefault="001D3FB5">
      <w:pPr>
        <w:ind w:left="630"/>
        <w:rPr>
          <w:rFonts w:ascii="Arial" w:hAnsi="Arial" w:cs="Arial"/>
          <w:b/>
          <w:color w:val="FF0000"/>
          <w:sz w:val="24"/>
          <w:szCs w:val="24"/>
        </w:rPr>
      </w:pPr>
      <w:r w:rsidRPr="00C87CF1">
        <w:rPr>
          <w:color w:val="FF0000"/>
        </w:rPr>
        <w:t>unsteadiness, blurred vision, ringing in the ears, gastrointestinal, nausea plus vomiting, diarrhea, stomach pain, probable loss of blood in intestinal areas or stomach or both, headache, agitation, drowsiness, incoherence and confusion</w:t>
      </w:r>
    </w:p>
    <w:p w:rsidR="002A06A0" w:rsidRPr="002A06A0" w:rsidRDefault="00603C34">
      <w:pPr>
        <w:ind w:left="630"/>
        <w:rPr>
          <w:rFonts w:ascii="Arial" w:hAnsi="Arial" w:cs="Arial"/>
          <w:b/>
          <w:sz w:val="24"/>
          <w:szCs w:val="24"/>
        </w:rPr>
      </w:pPr>
      <w:r>
        <w:rPr>
          <w:rFonts w:ascii="Arial" w:hAnsi="Arial" w:cs="Arial"/>
          <w:b/>
          <w:noProof/>
          <w:color w:val="FF0000"/>
          <w:sz w:val="24"/>
          <w:szCs w:val="24"/>
          <w:lang w:eastAsia="zh-CN"/>
        </w:rPr>
        <mc:AlternateContent>
          <mc:Choice Requires="wps">
            <w:drawing>
              <wp:anchor distT="0" distB="0" distL="114300" distR="114300" simplePos="0" relativeHeight="251670016" behindDoc="0" locked="0" layoutInCell="1" allowOverlap="1">
                <wp:simplePos x="0" y="0"/>
                <wp:positionH relativeFrom="column">
                  <wp:posOffset>4043680</wp:posOffset>
                </wp:positionH>
                <wp:positionV relativeFrom="paragraph">
                  <wp:posOffset>43180</wp:posOffset>
                </wp:positionV>
                <wp:extent cx="1562100" cy="1009650"/>
                <wp:effectExtent l="5080" t="12700" r="13970" b="635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09650"/>
                        </a:xfrm>
                        <a:prstGeom prst="rect">
                          <a:avLst/>
                        </a:prstGeom>
                        <a:solidFill>
                          <a:srgbClr val="FFFFFF"/>
                        </a:solidFill>
                        <a:ln w="9525">
                          <a:solidFill>
                            <a:srgbClr val="000000"/>
                          </a:solidFill>
                          <a:miter lim="800000"/>
                          <a:headEnd/>
                          <a:tailEnd/>
                        </a:ln>
                      </wps:spPr>
                      <wps:txbx>
                        <w:txbxContent>
                          <w:p w:rsidR="003A5332" w:rsidRDefault="003A5332">
                            <w:r w:rsidRPr="00216C15">
                              <w:rPr>
                                <w:noProof/>
                                <w:lang w:eastAsia="zh-CN"/>
                              </w:rPr>
                              <w:drawing>
                                <wp:inline distT="0" distB="0" distL="0" distR="0">
                                  <wp:extent cx="1071245" cy="798970"/>
                                  <wp:effectExtent l="19050" t="0" r="0" b="0"/>
                                  <wp:docPr id="11"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1071245" cy="7989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318.4pt;margin-top:3.4pt;width:123pt;height:7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">
                <v:textbox>
                  <w:txbxContent>
                    <w:p w:rsidR="003A5332" w:rsidRDefault="003A5332">
                      <w:r w:rsidRPr="00216C15">
                        <w:rPr>
                          <w:noProof/>
                          <w:lang w:eastAsia="zh-CN"/>
                        </w:rPr>
                        <w:drawing>
                          <wp:inline distT="0" distB="0" distL="0" distR="0">
                            <wp:extent cx="1071245" cy="798970"/>
                            <wp:effectExtent l="19050" t="0" r="0" b="0"/>
                            <wp:docPr id="11"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1071245" cy="798970"/>
                                    </a:xfrm>
                                    <a:prstGeom prst="rect">
                                      <a:avLst/>
                                    </a:prstGeom>
                                    <a:noFill/>
                                    <a:ln w="9525">
                                      <a:noFill/>
                                      <a:miter lim="800000"/>
                                      <a:headEnd/>
                                      <a:tailEnd/>
                                    </a:ln>
                                  </pic:spPr>
                                </pic:pic>
                              </a:graphicData>
                            </a:graphic>
                          </wp:inline>
                        </w:drawing>
                      </w:r>
                    </w:p>
                  </w:txbxContent>
                </v:textbox>
              </v:shape>
            </w:pict>
          </mc:Fallback>
        </mc:AlternateContent>
      </w:r>
      <w:r w:rsidR="00216C15" w:rsidRPr="00C87CF1">
        <w:rPr>
          <w:rFonts w:ascii="Arial" w:hAnsi="Arial" w:cs="Arial"/>
          <w:b/>
          <w:color w:val="FF0000"/>
          <w:sz w:val="24"/>
          <w:szCs w:val="24"/>
        </w:rPr>
        <w:t>5)</w:t>
      </w:r>
      <w:r w:rsidR="002A06A0" w:rsidRPr="002A06A0">
        <w:rPr>
          <w:rFonts w:ascii="Arial" w:hAnsi="Arial" w:cs="Arial"/>
          <w:b/>
          <w:sz w:val="24"/>
          <w:szCs w:val="24"/>
        </w:rPr>
        <w:t>Benadryl</w:t>
      </w:r>
      <w:r w:rsidR="002A06A0" w:rsidRPr="002A06A0">
        <w:rPr>
          <w:rFonts w:ascii="Arial" w:hAnsi="Arial" w:cs="Arial"/>
          <w:b/>
          <w:sz w:val="24"/>
          <w:szCs w:val="24"/>
        </w:rPr>
        <w:tab/>
      </w:r>
      <w:r w:rsidR="00216C15">
        <w:rPr>
          <w:rFonts w:ascii="Arial" w:hAnsi="Arial" w:cs="Arial"/>
          <w:b/>
          <w:sz w:val="24"/>
          <w:szCs w:val="24"/>
        </w:rPr>
        <w:t>Diphenylhydramine hydrochloride</w:t>
      </w:r>
    </w:p>
    <w:p w:rsidR="00FF190B" w:rsidRDefault="00FF190B" w:rsidP="00FF190B">
      <w:pPr>
        <w:pStyle w:val="ListParagraph"/>
        <w:ind w:left="990"/>
        <w:rPr>
          <w:color w:val="000000"/>
          <w:sz w:val="24"/>
          <w:szCs w:val="24"/>
        </w:rPr>
      </w:pPr>
      <w:r w:rsidRPr="00992B35">
        <w:rPr>
          <w:color w:val="000000"/>
          <w:sz w:val="24"/>
          <w:szCs w:val="24"/>
        </w:rPr>
        <w:t>2-(diphenylmethoxy)-</w:t>
      </w:r>
      <w:r w:rsidRPr="00992B35">
        <w:rPr>
          <w:i/>
          <w:iCs/>
          <w:color w:val="000000"/>
          <w:sz w:val="24"/>
          <w:szCs w:val="24"/>
        </w:rPr>
        <w:t>N,N</w:t>
      </w:r>
      <w:r w:rsidRPr="00992B35">
        <w:rPr>
          <w:color w:val="000000"/>
          <w:sz w:val="24"/>
          <w:szCs w:val="24"/>
        </w:rPr>
        <w:t>-dimethylethanamine</w:t>
      </w:r>
    </w:p>
    <w:p w:rsidR="002A06A0" w:rsidRDefault="002A06A0">
      <w:pPr>
        <w:ind w:left="630"/>
        <w:rPr>
          <w:rFonts w:ascii="Arial" w:hAnsi="Arial" w:cs="Arial"/>
          <w:b/>
          <w:sz w:val="24"/>
          <w:szCs w:val="24"/>
          <w:u w:val="single"/>
        </w:rPr>
      </w:pPr>
    </w:p>
    <w:p w:rsidR="002A06A0" w:rsidRDefault="00216C15">
      <w:pPr>
        <w:ind w:left="63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(allergies, antihistamine)</w:t>
      </w:r>
    </w:p>
    <w:p w:rsidR="00216C15" w:rsidRDefault="00216C15">
      <w:pPr>
        <w:ind w:left="630"/>
        <w:rPr>
          <w:rFonts w:ascii="Arial" w:hAnsi="Arial" w:cs="Arial"/>
          <w:b/>
          <w:sz w:val="24"/>
          <w:szCs w:val="24"/>
        </w:rPr>
      </w:pPr>
    </w:p>
    <w:p w:rsidR="001D3FB5" w:rsidRDefault="001D3FB5">
      <w:pPr>
        <w:ind w:left="630"/>
        <w:rPr>
          <w:rFonts w:ascii="Arial" w:hAnsi="Arial" w:cs="Arial"/>
          <w:b/>
          <w:sz w:val="24"/>
          <w:szCs w:val="24"/>
        </w:rPr>
      </w:pPr>
    </w:p>
    <w:p w:rsidR="00216C15" w:rsidRPr="00C87CF1" w:rsidRDefault="001D3FB5">
      <w:pPr>
        <w:ind w:left="630"/>
        <w:rPr>
          <w:rFonts w:ascii="Arial" w:hAnsi="Arial" w:cs="Arial"/>
          <w:b/>
          <w:color w:val="FF0000"/>
          <w:sz w:val="24"/>
          <w:szCs w:val="24"/>
        </w:rPr>
      </w:pPr>
      <w:r w:rsidRPr="00C87CF1">
        <w:rPr>
          <w:color w:val="FF0000"/>
        </w:rPr>
        <w:t xml:space="preserve">This leads to profound drowsiness as a very common side-effect. Diphenhydramine has also been used as an </w:t>
      </w:r>
      <w:hyperlink r:id="rId43" w:tooltip="Anxiolytic" w:history="1">
        <w:r w:rsidRPr="00C87CF1">
          <w:rPr>
            <w:rStyle w:val="Hyperlink"/>
            <w:color w:val="FF0000"/>
          </w:rPr>
          <w:t>anxiolytic</w:t>
        </w:r>
      </w:hyperlink>
      <w:r w:rsidRPr="00C87CF1">
        <w:rPr>
          <w:color w:val="FF0000"/>
        </w:rPr>
        <w:t xml:space="preserve"> because of these sedating side effects. However, other side effects include possibilities of motor impairment (</w:t>
      </w:r>
      <w:hyperlink r:id="rId44" w:tooltip="Ataxia" w:history="1">
        <w:r w:rsidRPr="00C87CF1">
          <w:rPr>
            <w:rStyle w:val="Hyperlink"/>
            <w:color w:val="FF0000"/>
          </w:rPr>
          <w:t>ataxia</w:t>
        </w:r>
      </w:hyperlink>
      <w:r w:rsidRPr="00C87CF1">
        <w:rPr>
          <w:color w:val="FF0000"/>
        </w:rPr>
        <w:t>), dry mouth and throat, flushed skin, rapid or irregular heartbeat (</w:t>
      </w:r>
      <w:hyperlink r:id="rId45" w:tooltip="Tachycardia" w:history="1">
        <w:r w:rsidRPr="00C87CF1">
          <w:rPr>
            <w:rStyle w:val="Hyperlink"/>
            <w:color w:val="FF0000"/>
          </w:rPr>
          <w:t>tachycardia</w:t>
        </w:r>
      </w:hyperlink>
      <w:r w:rsidRPr="00C87CF1">
        <w:rPr>
          <w:color w:val="FF0000"/>
        </w:rPr>
        <w:t>), blurred vision at nearpoint owing to lack of accommodation (</w:t>
      </w:r>
      <w:hyperlink r:id="rId46" w:tooltip="Cycloplegia" w:history="1">
        <w:r w:rsidRPr="00C87CF1">
          <w:rPr>
            <w:rStyle w:val="Hyperlink"/>
            <w:color w:val="FF0000"/>
          </w:rPr>
          <w:t>cycloplegia</w:t>
        </w:r>
      </w:hyperlink>
      <w:r w:rsidRPr="00C87CF1">
        <w:rPr>
          <w:color w:val="FF0000"/>
        </w:rPr>
        <w:t>), abnormal sensitivity to bright light (</w:t>
      </w:r>
      <w:hyperlink r:id="rId47" w:tooltip="Photophobia" w:history="1">
        <w:r w:rsidRPr="00C87CF1">
          <w:rPr>
            <w:rStyle w:val="Hyperlink"/>
            <w:color w:val="FF0000"/>
          </w:rPr>
          <w:t>photophobia</w:t>
        </w:r>
      </w:hyperlink>
      <w:r w:rsidRPr="00C87CF1">
        <w:rPr>
          <w:color w:val="FF0000"/>
        </w:rPr>
        <w:t>), pupil dilation (</w:t>
      </w:r>
      <w:hyperlink r:id="rId48" w:tooltip="Mydriasis" w:history="1">
        <w:r w:rsidRPr="00C87CF1">
          <w:rPr>
            <w:rStyle w:val="Hyperlink"/>
            <w:color w:val="FF0000"/>
          </w:rPr>
          <w:t>mydriasis</w:t>
        </w:r>
      </w:hyperlink>
      <w:r w:rsidRPr="00C87CF1">
        <w:rPr>
          <w:color w:val="FF0000"/>
        </w:rPr>
        <w:t xml:space="preserve">), </w:t>
      </w:r>
      <w:hyperlink r:id="rId49" w:tooltip="Urinary retention" w:history="1">
        <w:r w:rsidRPr="00C87CF1">
          <w:rPr>
            <w:rStyle w:val="Hyperlink"/>
            <w:color w:val="FF0000"/>
          </w:rPr>
          <w:t>urinary retention</w:t>
        </w:r>
      </w:hyperlink>
      <w:r w:rsidRPr="00C87CF1">
        <w:rPr>
          <w:color w:val="FF0000"/>
        </w:rPr>
        <w:t xml:space="preserve">, constipation, difficulty concentrating, short-term memory loss, visual disturbances, hallucinations, irregular breathing, dizziness, irritability, itchy skin, confusion, decreased body temperature (generally in the hands and/or feet), </w:t>
      </w:r>
      <w:hyperlink r:id="rId50" w:tooltip="Erectile dysfunction" w:history="1">
        <w:r w:rsidRPr="00C87CF1">
          <w:rPr>
            <w:rStyle w:val="Hyperlink"/>
            <w:color w:val="FF0000"/>
          </w:rPr>
          <w:t>erectile dysfunction</w:t>
        </w:r>
      </w:hyperlink>
    </w:p>
    <w:p w:rsidR="00216C15" w:rsidRPr="00C87CF1" w:rsidRDefault="00216C15">
      <w:pPr>
        <w:ind w:left="630"/>
        <w:rPr>
          <w:rFonts w:ascii="Arial" w:hAnsi="Arial" w:cs="Arial"/>
          <w:b/>
          <w:color w:val="FF0000"/>
          <w:sz w:val="24"/>
          <w:szCs w:val="24"/>
        </w:rPr>
      </w:pPr>
    </w:p>
    <w:p w:rsidR="00216C15" w:rsidRPr="00216C15"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71040" behindDoc="0" locked="0" layoutInCell="1" allowOverlap="1">
                <wp:simplePos x="0" y="0"/>
                <wp:positionH relativeFrom="column">
                  <wp:posOffset>3935730</wp:posOffset>
                </wp:positionH>
                <wp:positionV relativeFrom="paragraph">
                  <wp:posOffset>147955</wp:posOffset>
                </wp:positionV>
                <wp:extent cx="1447800" cy="1003300"/>
                <wp:effectExtent l="11430" t="8890" r="7620" b="6985"/>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03300"/>
                        </a:xfrm>
                        <a:prstGeom prst="rect">
                          <a:avLst/>
                        </a:prstGeom>
                        <a:solidFill>
                          <a:srgbClr val="FFFFFF"/>
                        </a:solidFill>
                        <a:ln w="9525">
                          <a:solidFill>
                            <a:srgbClr val="000000"/>
                          </a:solidFill>
                          <a:miter lim="800000"/>
                          <a:headEnd/>
                          <a:tailEnd/>
                        </a:ln>
                      </wps:spPr>
                      <wps:txbx>
                        <w:txbxContent>
                          <w:p w:rsidR="003A5332" w:rsidRDefault="003A5332">
                            <w:r>
                              <w:rPr>
                                <w:noProof/>
                                <w:color w:val="0000FF"/>
                                <w:lang w:eastAsia="zh-CN"/>
                              </w:rPr>
                              <w:drawing>
                                <wp:inline distT="0" distB="0" distL="0" distR="0">
                                  <wp:extent cx="1066800" cy="886884"/>
                                  <wp:effectExtent l="19050" t="0" r="0" b="0"/>
                                  <wp:docPr id="196" name="Picture 196" descr="File:Aspirin-skeletal.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24"/>
                                          </pic:cNvPr>
                                          <pic:cNvPicPr>
                                            <a:picLocks noChangeAspect="1" noChangeArrowheads="1"/>
                                          </pic:cNvPicPr>
                                        </pic:nvPicPr>
                                        <pic:blipFill>
                                          <a:blip r:embed="rId25"/>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309.9pt;margin-top:11.65pt;width:114pt;height: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">
                <v:textbox>
                  <w:txbxContent>
                    <w:p w:rsidR="003A5332" w:rsidRDefault="003A5332">
                      <w:r>
                        <w:rPr>
                          <w:noProof/>
                          <w:color w:val="0000FF"/>
                          <w:lang w:eastAsia="zh-CN"/>
                        </w:rPr>
                        <w:drawing>
                          <wp:inline distT="0" distB="0" distL="0" distR="0">
                            <wp:extent cx="1066800" cy="886884"/>
                            <wp:effectExtent l="19050" t="0" r="0" b="0"/>
                            <wp:docPr id="196" name="Picture 196" descr="File:Aspirin-skeletal.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26"/>
                                    </pic:cNvPr>
                                    <pic:cNvPicPr>
                                      <a:picLocks noChangeAspect="1" noChangeArrowheads="1"/>
                                    </pic:cNvPicPr>
                                  </pic:nvPicPr>
                                  <pic:blipFill>
                                    <a:blip r:embed="rId27"/>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 xml:space="preserve">6)Aspirin </w:t>
      </w:r>
      <w:r w:rsidR="00216C15">
        <w:rPr>
          <w:rFonts w:ascii="Arial" w:hAnsi="Arial" w:cs="Arial"/>
          <w:b/>
          <w:sz w:val="24"/>
          <w:szCs w:val="24"/>
        </w:rPr>
        <w:tab/>
      </w:r>
      <w:r w:rsidR="00216C15">
        <w:rPr>
          <w:rFonts w:ascii="Arial" w:hAnsi="Arial" w:cs="Arial"/>
          <w:b/>
          <w:sz w:val="24"/>
          <w:szCs w:val="24"/>
        </w:rPr>
        <w:tab/>
        <w:t>acetylsalicylic acid</w:t>
      </w:r>
    </w:p>
    <w:p w:rsidR="00216C15" w:rsidRDefault="00216C15">
      <w:pPr>
        <w:ind w:left="630"/>
        <w:rPr>
          <w:rFonts w:ascii="Arial" w:hAnsi="Arial" w:cs="Arial"/>
          <w:b/>
          <w:sz w:val="24"/>
          <w:szCs w:val="24"/>
          <w:u w:val="single"/>
        </w:rPr>
      </w:pPr>
    </w:p>
    <w:p w:rsidR="00216C15" w:rsidRPr="00C87CF1" w:rsidRDefault="001D3FB5">
      <w:pPr>
        <w:ind w:left="630"/>
        <w:rPr>
          <w:rFonts w:asciiTheme="majorHAnsi" w:hAnsiTheme="majorHAnsi" w:cs="Arial"/>
          <w:b/>
          <w:color w:val="FF0000"/>
          <w:sz w:val="24"/>
          <w:szCs w:val="24"/>
          <w:u w:val="single"/>
        </w:rPr>
      </w:pPr>
      <w:r w:rsidRPr="00C87CF1">
        <w:rPr>
          <w:rFonts w:asciiTheme="majorHAnsi" w:hAnsiTheme="majorHAnsi"/>
          <w:color w:val="FF0000"/>
        </w:rPr>
        <w:t xml:space="preserve">hives, swelling, and headache…stomach ulcers and </w:t>
      </w:r>
    </w:p>
    <w:p w:rsidR="00216C15" w:rsidRPr="00C87CF1" w:rsidRDefault="001D3FB5">
      <w:pPr>
        <w:ind w:left="630"/>
        <w:rPr>
          <w:rFonts w:asciiTheme="majorHAnsi" w:hAnsiTheme="majorHAnsi" w:cs="Arial"/>
          <w:color w:val="FF0000"/>
        </w:rPr>
      </w:pPr>
      <w:r w:rsidRPr="00C87CF1">
        <w:rPr>
          <w:rFonts w:asciiTheme="majorHAnsi" w:hAnsiTheme="majorHAnsi" w:cs="Arial"/>
          <w:color w:val="FF0000"/>
        </w:rPr>
        <w:t>internal bleeding</w: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1D3FB5" w:rsidRDefault="001D3FB5">
      <w:pPr>
        <w:ind w:left="630"/>
        <w:rPr>
          <w:rFonts w:ascii="Arial" w:hAnsi="Arial" w:cs="Arial"/>
          <w:b/>
          <w:sz w:val="24"/>
          <w:szCs w:val="24"/>
        </w:rPr>
      </w:pPr>
    </w:p>
    <w:p w:rsidR="001D3FB5" w:rsidRDefault="001D3FB5">
      <w:pPr>
        <w:ind w:left="630"/>
        <w:rPr>
          <w:rFonts w:ascii="Arial" w:hAnsi="Arial" w:cs="Arial"/>
          <w:b/>
          <w:sz w:val="24"/>
          <w:szCs w:val="24"/>
        </w:rPr>
      </w:pPr>
    </w:p>
    <w:p w:rsidR="00216C15" w:rsidRPr="00216C15" w:rsidRDefault="00216C15">
      <w:pPr>
        <w:ind w:left="630"/>
        <w:rPr>
          <w:rFonts w:ascii="Arial" w:hAnsi="Arial" w:cs="Arial"/>
          <w:b/>
          <w:sz w:val="24"/>
          <w:szCs w:val="24"/>
        </w:rPr>
      </w:pPr>
      <w:r w:rsidRPr="00216C15">
        <w:rPr>
          <w:rFonts w:ascii="Arial" w:hAnsi="Arial" w:cs="Arial"/>
          <w:b/>
          <w:sz w:val="24"/>
          <w:szCs w:val="24"/>
        </w:rPr>
        <w:t>7) Sudafed</w:t>
      </w:r>
      <w:r>
        <w:rPr>
          <w:rFonts w:ascii="Arial" w:hAnsi="Arial" w:cs="Arial"/>
          <w:b/>
          <w:sz w:val="24"/>
          <w:szCs w:val="24"/>
        </w:rPr>
        <w:tab/>
      </w:r>
      <w:r>
        <w:rPr>
          <w:rFonts w:ascii="Arial" w:hAnsi="Arial" w:cs="Arial"/>
          <w:b/>
          <w:sz w:val="24"/>
          <w:szCs w:val="24"/>
        </w:rPr>
        <w:tab/>
        <w:t>pseudoepinephrin</w:t>
      </w:r>
    </w:p>
    <w:p w:rsidR="00216C15" w:rsidRPr="00FF190B" w:rsidRDefault="00FF190B">
      <w:pPr>
        <w:ind w:left="630"/>
        <w:rPr>
          <w:rFonts w:ascii="Arial" w:hAnsi="Arial" w:cs="Arial"/>
          <w:b/>
          <w:sz w:val="22"/>
          <w:szCs w:val="22"/>
          <w:u w:val="single"/>
        </w:rPr>
      </w:pPr>
      <w:r w:rsidRPr="00FF190B">
        <w:rPr>
          <w:color w:val="000000"/>
          <w:sz w:val="22"/>
          <w:szCs w:val="22"/>
        </w:rPr>
        <w:t>(R*,R*)-2-methylamino-1-phenylpropan-1-ol</w:t>
      </w:r>
      <w:r w:rsidR="00603C34">
        <w:rPr>
          <w:rFonts w:ascii="Arial" w:hAnsi="Arial" w:cs="Arial"/>
          <w:b/>
          <w:noProof/>
          <w:sz w:val="22"/>
          <w:szCs w:val="22"/>
          <w:u w:val="single"/>
          <w:lang w:eastAsia="zh-CN"/>
        </w:rPr>
        <mc:AlternateContent>
          <mc:Choice Requires="wps">
            <w:drawing>
              <wp:anchor distT="0" distB="0" distL="114300" distR="114300" simplePos="0" relativeHeight="251672064" behindDoc="0" locked="0" layoutInCell="1" allowOverlap="1">
                <wp:simplePos x="0" y="0"/>
                <wp:positionH relativeFrom="column">
                  <wp:posOffset>3903980</wp:posOffset>
                </wp:positionH>
                <wp:positionV relativeFrom="paragraph">
                  <wp:posOffset>38735</wp:posOffset>
                </wp:positionV>
                <wp:extent cx="1428750" cy="1155700"/>
                <wp:effectExtent l="8255" t="5080" r="10795" b="10795"/>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55700"/>
                        </a:xfrm>
                        <a:prstGeom prst="rect">
                          <a:avLst/>
                        </a:prstGeom>
                        <a:solidFill>
                          <a:srgbClr val="FFFFFF"/>
                        </a:solidFill>
                        <a:ln w="9525">
                          <a:solidFill>
                            <a:srgbClr val="000000"/>
                          </a:solidFill>
                          <a:miter lim="800000"/>
                          <a:headEnd/>
                          <a:tailEnd/>
                        </a:ln>
                      </wps:spPr>
                      <wps:txbx>
                        <w:txbxContent>
                          <w:p w:rsidR="003A5332" w:rsidRDefault="003A5332">
                            <w:r>
                              <w:rPr>
                                <w:noProof/>
                                <w:color w:val="0000FF"/>
                                <w:lang w:eastAsia="zh-CN"/>
                              </w:rPr>
                              <w:drawing>
                                <wp:inline distT="0" distB="0" distL="0" distR="0">
                                  <wp:extent cx="1236345" cy="842782"/>
                                  <wp:effectExtent l="19050" t="0" r="1905" b="0"/>
                                  <wp:docPr id="207" name="Picture 207" descr="File:(+)-Pseudoephedrin.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20"/>
                                          </pic:cNvPr>
                                          <pic:cNvPicPr>
                                            <a:picLocks noChangeAspect="1" noChangeArrowheads="1"/>
                                          </pic:cNvPicPr>
                                        </pic:nvPicPr>
                                        <pic:blipFill>
                                          <a:blip r:embed="rId23"/>
                                          <a:srcRect/>
                                          <a:stretch>
                                            <a:fillRect/>
                                          </a:stretch>
                                        </pic:blipFill>
                                        <pic:spPr bwMode="auto">
                                          <a:xfrm>
                                            <a:off x="0" y="0"/>
                                            <a:ext cx="1236345" cy="8427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307.4pt;margin-top:3.05pt;width:112.5pt;height:9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">
                <v:textbox>
                  <w:txbxContent>
                    <w:p w:rsidR="003A5332" w:rsidRDefault="003A5332">
                      <w:r>
                        <w:rPr>
                          <w:noProof/>
                          <w:color w:val="0000FF"/>
                          <w:lang w:eastAsia="zh-CN"/>
                        </w:rPr>
                        <w:drawing>
                          <wp:inline distT="0" distB="0" distL="0" distR="0">
                            <wp:extent cx="1236345" cy="842782"/>
                            <wp:effectExtent l="19050" t="0" r="1905" b="0"/>
                            <wp:docPr id="207" name="Picture 207" descr="File:(+)-Pseudoephedrin.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22"/>
                                    </pic:cNvPr>
                                    <pic:cNvPicPr>
                                      <a:picLocks noChangeAspect="1" noChangeArrowheads="1"/>
                                    </pic:cNvPicPr>
                                  </pic:nvPicPr>
                                  <pic:blipFill>
                                    <a:blip r:embed="rId23"/>
                                    <a:srcRect/>
                                    <a:stretch>
                                      <a:fillRect/>
                                    </a:stretch>
                                  </pic:blipFill>
                                  <pic:spPr bwMode="auto">
                                    <a:xfrm>
                                      <a:off x="0" y="0"/>
                                      <a:ext cx="1236345" cy="842782"/>
                                    </a:xfrm>
                                    <a:prstGeom prst="rect">
                                      <a:avLst/>
                                    </a:prstGeom>
                                    <a:noFill/>
                                    <a:ln w="9525">
                                      <a:noFill/>
                                      <a:miter lim="800000"/>
                                      <a:headEnd/>
                                      <a:tailEnd/>
                                    </a:ln>
                                  </pic:spPr>
                                </pic:pic>
                              </a:graphicData>
                            </a:graphic>
                          </wp:inline>
                        </w:drawing>
                      </w:r>
                    </w:p>
                  </w:txbxContent>
                </v:textbox>
              </v:shape>
            </w:pict>
          </mc:Fallback>
        </mc:AlternateConten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216C15" w:rsidRDefault="001D3FB5">
      <w:pPr>
        <w:ind w:left="630"/>
        <w:rPr>
          <w:rFonts w:ascii="Arial" w:hAnsi="Arial" w:cs="Arial"/>
          <w:b/>
          <w:sz w:val="24"/>
          <w:szCs w:val="24"/>
          <w:u w:val="single"/>
        </w:rPr>
      </w:pPr>
      <w:r>
        <w:t xml:space="preserve">sleeplessness, nervousness, excitability, dizziness and anxiety. Infrequent ADRs include: </w:t>
      </w:r>
      <w:hyperlink r:id="rId51" w:tooltip="Tachycardia" w:history="1">
        <w:r>
          <w:rPr>
            <w:rStyle w:val="Hyperlink"/>
          </w:rPr>
          <w:t>tachycardia</w:t>
        </w:r>
      </w:hyperlink>
      <w:r>
        <w:t xml:space="preserve"> and/or </w:t>
      </w:r>
      <w:hyperlink r:id="rId52" w:tooltip="Palpitation" w:history="1">
        <w:r>
          <w:rPr>
            <w:rStyle w:val="Hyperlink"/>
          </w:rPr>
          <w:t>palpitations</w:t>
        </w:r>
      </w:hyperlink>
      <w:r>
        <w:t xml:space="preserve">. Rarely, pseudoephedrine therapy may be associated with </w:t>
      </w:r>
      <w:hyperlink r:id="rId53" w:tooltip="Hallucination" w:history="1">
        <w:r>
          <w:rPr>
            <w:rStyle w:val="Hyperlink"/>
          </w:rPr>
          <w:t>hallucinations</w:t>
        </w:r>
      </w:hyperlink>
      <w:r>
        <w:t xml:space="preserve">, </w:t>
      </w:r>
      <w:hyperlink r:id="rId54" w:tooltip="Arrhythmia" w:history="1">
        <w:r>
          <w:rPr>
            <w:rStyle w:val="Hyperlink"/>
          </w:rPr>
          <w:t>arrhythmias</w:t>
        </w:r>
      </w:hyperlink>
      <w:r>
        <w:t xml:space="preserve">, </w:t>
      </w:r>
      <w:hyperlink r:id="rId55" w:tooltip="Hypertension" w:history="1">
        <w:r>
          <w:rPr>
            <w:rStyle w:val="Hyperlink"/>
          </w:rPr>
          <w:t>hypertension</w:t>
        </w:r>
      </w:hyperlink>
      <w:r>
        <w:t xml:space="preserve">, seizures and </w:t>
      </w:r>
      <w:hyperlink r:id="rId56" w:tooltip="Ischemic colitis" w:history="1">
        <w:r>
          <w:rPr>
            <w:rStyle w:val="Hyperlink"/>
          </w:rPr>
          <w:t>ischemic colitis</w:t>
        </w:r>
      </w:hyperlink>
      <w:r>
        <w:t>;</w:t>
      </w:r>
      <w:hyperlink r:id="rId57" w:anchor="cite_note-Rossi-9" w:history="1">
        <w:r>
          <w:rPr>
            <w:color w:val="0000FF"/>
            <w:u w:val="single"/>
            <w:vertAlign w:val="superscript"/>
          </w:rPr>
          <w:t>[10]</w:t>
        </w:r>
      </w:hyperlink>
      <w:r>
        <w:t xml:space="preserve"> as well as severe skin reactions known as recurrent pseudo-scarlatina, systemic contact dermatitis</w: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A86003" w:rsidRDefault="00A86003">
      <w:pPr>
        <w:ind w:left="630"/>
        <w:rPr>
          <w:rFonts w:ascii="Arial" w:hAnsi="Arial" w:cs="Arial"/>
          <w:b/>
          <w:sz w:val="24"/>
          <w:szCs w:val="24"/>
          <w:u w:val="single"/>
        </w:rPr>
      </w:pPr>
      <w:r>
        <w:rPr>
          <w:rFonts w:ascii="Arial" w:hAnsi="Arial" w:cs="Arial"/>
          <w:b/>
          <w:sz w:val="24"/>
          <w:szCs w:val="24"/>
          <w:u w:val="single"/>
        </w:rPr>
        <w:t>Unknowns</w:t>
      </w:r>
    </w:p>
    <w:p w:rsidR="00A86003" w:rsidRDefault="0049676A" w:rsidP="0049676A">
      <w:pPr>
        <w:pStyle w:val="ListParagraph"/>
        <w:numPr>
          <w:ilvl w:val="0"/>
          <w:numId w:val="2"/>
        </w:numPr>
        <w:rPr>
          <w:rFonts w:ascii="Arial" w:hAnsi="Arial" w:cs="Arial"/>
          <w:sz w:val="24"/>
          <w:szCs w:val="24"/>
        </w:rPr>
      </w:pPr>
      <w:r>
        <w:rPr>
          <w:rFonts w:ascii="Arial" w:hAnsi="Arial" w:cs="Arial"/>
          <w:sz w:val="24"/>
          <w:szCs w:val="24"/>
        </w:rPr>
        <w:t>Ibuprofen (advil) S form is active…major component of advil</w:t>
      </w:r>
    </w:p>
    <w:p w:rsidR="00DE56DD" w:rsidRDefault="00DE56DD" w:rsidP="00DE56DD">
      <w:pPr>
        <w:pStyle w:val="ListParagraph"/>
        <w:ind w:left="990"/>
        <w:rPr>
          <w:rFonts w:ascii="Arial" w:hAnsi="Arial" w:cs="Arial"/>
          <w:sz w:val="24"/>
          <w:szCs w:val="24"/>
        </w:rPr>
      </w:pPr>
    </w:p>
    <w:p w:rsidR="0049676A" w:rsidRDefault="00DE6E24" w:rsidP="0049676A">
      <w:pPr>
        <w:rPr>
          <w:rFonts w:ascii="Arial" w:hAnsi="Arial" w:cs="Arial"/>
          <w:sz w:val="24"/>
          <w:szCs w:val="24"/>
        </w:rPr>
      </w:pPr>
      <w:hyperlink r:id="rId58" w:history="1">
        <w:r w:rsidR="00DE56DD">
          <w:rPr>
            <w:rStyle w:val="Hyperlink"/>
            <w:rFonts w:ascii="Arial" w:hAnsi="Arial" w:cs="Arial"/>
            <w:b/>
            <w:bCs/>
            <w:sz w:val="18"/>
            <w:szCs w:val="18"/>
          </w:rPr>
          <w:t>2-[4-(2-methylpropyl)phenyl]propanoic acid</w:t>
        </w:r>
      </w:hyperlink>
      <w:r w:rsidR="00DE56DD">
        <w:rPr>
          <w:rFonts w:ascii="Arial" w:hAnsi="Arial" w:cs="Arial"/>
          <w:b/>
          <w:bCs/>
          <w:sz w:val="18"/>
          <w:szCs w:val="18"/>
        </w:rPr>
        <w:t>,</w:t>
      </w:r>
      <w:r w:rsidR="002A06A0" w:rsidRPr="002A06A0">
        <w:rPr>
          <w:rFonts w:ascii="Arial" w:hAnsi="Arial" w:cs="Arial"/>
          <w:b/>
          <w:sz w:val="24"/>
          <w:szCs w:val="24"/>
        </w:rPr>
        <w:t xml:space="preserve"> </w:t>
      </w:r>
      <w:r w:rsidR="0049676A">
        <w:rPr>
          <w:noProof/>
          <w:color w:val="0000FF"/>
          <w:lang w:eastAsia="zh-CN"/>
        </w:rPr>
        <w:drawing>
          <wp:inline distT="0" distB="0" distL="0" distR="0">
            <wp:extent cx="2242887" cy="1065371"/>
            <wp:effectExtent l="0" t="0" r="0" b="0"/>
            <wp:docPr id="6" name="Picture 6" descr="File:R-ibuprofen-B-2D-skelet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6"/>
                    </pic:cNvPr>
                    <pic:cNvPicPr>
                      <a:picLocks noChangeAspect="1" noChangeArrowheads="1"/>
                    </pic:cNvPicPr>
                  </pic:nvPicPr>
                  <pic:blipFill>
                    <a:blip r:embed="rId15" cstate="print"/>
                    <a:srcRect/>
                    <a:stretch>
                      <a:fillRect/>
                    </a:stretch>
                  </pic:blipFill>
                  <pic:spPr bwMode="auto">
                    <a:xfrm>
                      <a:off x="0" y="0"/>
                      <a:ext cx="2243103" cy="1065473"/>
                    </a:xfrm>
                    <a:prstGeom prst="rect">
                      <a:avLst/>
                    </a:prstGeom>
                    <a:noFill/>
                    <a:ln w="9525">
                      <a:noFill/>
                      <a:miter lim="800000"/>
                      <a:headEnd/>
                      <a:tailEnd/>
                    </a:ln>
                  </pic:spPr>
                </pic:pic>
              </a:graphicData>
            </a:graphic>
          </wp:inline>
        </w:drawing>
      </w:r>
    </w:p>
    <w:p w:rsidR="0049676A" w:rsidRDefault="0049676A" w:rsidP="0049676A">
      <w:pPr>
        <w:rPr>
          <w:rFonts w:ascii="Arial" w:hAnsi="Arial" w:cs="Arial"/>
          <w:sz w:val="24"/>
          <w:szCs w:val="24"/>
        </w:rPr>
      </w:pPr>
    </w:p>
    <w:tbl>
      <w:tblPr>
        <w:tblW w:w="9600" w:type="dxa"/>
        <w:tblCellMar>
          <w:left w:w="0" w:type="dxa"/>
          <w:right w:w="0" w:type="dxa"/>
        </w:tblCellMar>
        <w:tblLook w:val="04A0" w:firstRow="1" w:lastRow="0" w:firstColumn="1" w:lastColumn="0" w:noHBand="0" w:noVBand="1"/>
      </w:tblPr>
      <w:tblGrid>
        <w:gridCol w:w="2365"/>
        <w:gridCol w:w="5477"/>
        <w:gridCol w:w="1758"/>
      </w:tblGrid>
      <w:tr w:rsidR="0049676A" w:rsidRPr="0049676A" w:rsidTr="00DE56DD">
        <w:trPr>
          <w:trHeight w:val="1020"/>
        </w:trPr>
        <w:tc>
          <w:tcPr>
            <w:tcW w:w="9600" w:type="dxa"/>
            <w:gridSpan w:val="3"/>
            <w:tcBorders>
              <w:top w:val="single" w:sz="18" w:space="0" w:color="98D000"/>
              <w:left w:val="single" w:sz="18" w:space="0" w:color="98D000"/>
              <w:righ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b/>
                <w:bCs/>
                <w:color w:val="008000"/>
                <w:sz w:val="40"/>
                <w:szCs w:val="40"/>
              </w:rPr>
              <w:t>IBUPROFEN</w:t>
            </w:r>
          </w:p>
        </w:tc>
      </w:tr>
      <w:tr w:rsidR="0049676A" w:rsidRPr="0049676A" w:rsidTr="00DE56DD">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PRODUCT IDENTIFICATION</w:t>
            </w: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CAS NO.</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15687-27-1</w:t>
            </w:r>
          </w:p>
        </w:tc>
        <w:tc>
          <w:tcPr>
            <w:tcW w:w="1758" w:type="dxa"/>
            <w:vMerge w:val="restart"/>
            <w:tcBorders>
              <w:right w:val="single" w:sz="18"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jc w:val="right"/>
              <w:textAlignment w:val="auto"/>
              <w:rPr>
                <w:color w:val="000000"/>
                <w:sz w:val="24"/>
                <w:szCs w:val="24"/>
              </w:rPr>
            </w:pPr>
            <w:r>
              <w:rPr>
                <w:noProof/>
                <w:color w:val="000000"/>
                <w:sz w:val="24"/>
                <w:szCs w:val="24"/>
                <w:lang w:eastAsia="zh-CN"/>
              </w:rPr>
              <w:drawing>
                <wp:inline distT="0" distB="0" distL="0" distR="0">
                  <wp:extent cx="876300" cy="1200150"/>
                  <wp:effectExtent l="19050" t="0" r="0" b="0"/>
                  <wp:docPr id="9" name="Picture 9" descr="IBUPR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BUPROFEN"/>
                          <pic:cNvPicPr>
                            <a:picLocks noChangeAspect="1" noChangeArrowheads="1"/>
                          </pic:cNvPicPr>
                        </pic:nvPicPr>
                        <pic:blipFill>
                          <a:blip r:embed="rId59" cstate="print"/>
                          <a:srcRect/>
                          <a:stretch>
                            <a:fillRect/>
                          </a:stretch>
                        </pic:blipFill>
                        <pic:spPr bwMode="auto">
                          <a:xfrm>
                            <a:off x="0" y="0"/>
                            <a:ext cx="876300" cy="1200150"/>
                          </a:xfrm>
                          <a:prstGeom prst="rect">
                            <a:avLst/>
                          </a:prstGeom>
                          <a:noFill/>
                          <a:ln w="9525">
                            <a:noFill/>
                            <a:miter lim="800000"/>
                            <a:headEnd/>
                            <a:tailEnd/>
                          </a:ln>
                        </pic:spPr>
                      </pic:pic>
                    </a:graphicData>
                  </a:graphic>
                </wp:inline>
              </w:drawing>
            </w: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EINECS NO.</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239-784-6</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FORMULA</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(CH</w:t>
            </w:r>
            <w:r w:rsidRPr="0049676A">
              <w:rPr>
                <w:rFonts w:ascii="Century Gothic" w:hAnsi="Century Gothic"/>
                <w:color w:val="000000"/>
                <w:vertAlign w:val="subscript"/>
              </w:rPr>
              <w:t>3</w:t>
            </w:r>
            <w:r w:rsidRPr="0049676A">
              <w:rPr>
                <w:rFonts w:ascii="Century Gothic" w:hAnsi="Century Gothic"/>
                <w:color w:val="000000"/>
              </w:rPr>
              <w:t>)</w:t>
            </w:r>
            <w:r w:rsidRPr="0049676A">
              <w:rPr>
                <w:rFonts w:ascii="Century Gothic" w:hAnsi="Century Gothic"/>
                <w:color w:val="000000"/>
                <w:vertAlign w:val="subscript"/>
              </w:rPr>
              <w:t>2</w:t>
            </w:r>
            <w:r w:rsidRPr="0049676A">
              <w:rPr>
                <w:rFonts w:ascii="Century Gothic" w:hAnsi="Century Gothic"/>
                <w:color w:val="000000"/>
              </w:rPr>
              <w:t>CHCH</w:t>
            </w:r>
            <w:r w:rsidRPr="0049676A">
              <w:rPr>
                <w:rFonts w:ascii="Century Gothic" w:hAnsi="Century Gothic"/>
                <w:color w:val="000000"/>
                <w:vertAlign w:val="subscript"/>
              </w:rPr>
              <w:t>2</w:t>
            </w:r>
            <w:r w:rsidRPr="0049676A">
              <w:rPr>
                <w:rFonts w:ascii="Century Gothic" w:hAnsi="Century Gothic"/>
                <w:color w:val="000000"/>
              </w:rPr>
              <w:t>C</w:t>
            </w:r>
            <w:r w:rsidRPr="0049676A">
              <w:rPr>
                <w:rFonts w:ascii="Century Gothic" w:hAnsi="Century Gothic"/>
                <w:color w:val="000000"/>
                <w:vertAlign w:val="subscript"/>
              </w:rPr>
              <w:t>6</w:t>
            </w:r>
            <w:r w:rsidRPr="0049676A">
              <w:rPr>
                <w:rFonts w:ascii="Century Gothic" w:hAnsi="Century Gothic"/>
                <w:color w:val="000000"/>
              </w:rPr>
              <w:t>H</w:t>
            </w:r>
            <w:r w:rsidRPr="0049676A">
              <w:rPr>
                <w:rFonts w:ascii="Century Gothic" w:hAnsi="Century Gothic"/>
                <w:color w:val="000000"/>
                <w:vertAlign w:val="subscript"/>
              </w:rPr>
              <w:t>4</w:t>
            </w:r>
            <w:r w:rsidRPr="0049676A">
              <w:rPr>
                <w:rFonts w:ascii="Century Gothic" w:hAnsi="Century Gothic"/>
                <w:color w:val="000000"/>
              </w:rPr>
              <w:t>CH(CH</w:t>
            </w:r>
            <w:r w:rsidRPr="0049676A">
              <w:rPr>
                <w:rFonts w:ascii="Century Gothic" w:hAnsi="Century Gothic"/>
                <w:color w:val="000000"/>
                <w:vertAlign w:val="subscript"/>
              </w:rPr>
              <w:t>3</w:t>
            </w:r>
            <w:r w:rsidRPr="0049676A">
              <w:rPr>
                <w:rFonts w:ascii="Century Gothic" w:hAnsi="Century Gothic"/>
                <w:color w:val="000000"/>
              </w:rPr>
              <w:t>)COOH</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rPr>
          <w:trHeight w:val="315"/>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MOL WT.</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206.29</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H.S. CODE</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2916.39</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TOXICITY</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ORL-RAT LD50:636 MG/KG </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SYNONYMS</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2-(4-isobutylphenyl)propionic Acid; Apsifen; Apsifen-F; </w:t>
            </w:r>
          </w:p>
        </w:tc>
      </w:tr>
      <w:tr w:rsidR="0049676A" w:rsidRPr="0049676A" w:rsidTr="00DE56DD">
        <w:trPr>
          <w:trHeight w:val="1380"/>
        </w:trPr>
        <w:tc>
          <w:tcPr>
            <w:tcW w:w="9600" w:type="dxa"/>
            <w:gridSpan w:val="3"/>
            <w:tcBorders>
              <w:left w:val="single" w:sz="18" w:space="0" w:color="98D000"/>
              <w:right w:val="single" w:sz="18" w:space="0" w:color="98D000"/>
            </w:tcBorders>
            <w:shd w:val="clear" w:color="auto" w:fill="C0F098"/>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Alpha-Methyl-4-(2-methylpropyl)benzeneacetic acid; Acide (Isobutyl-4 Phenyl)-2 Propionique (French); Ibuprocin; para-Isobutylhydratropic acid; (+/-)-2-(p-Isobutyl phenyl)propionic acid; (+)-2-(4-Isobutyl phenyl)propionic acid; 4-Isobutyl- alpha-methylphenylacetic acid; Ibufen; Ibuprin; Alpha-methyl-4-(2-Methylpropyl)- Benzeneacetic Acid; </w:t>
            </w:r>
          </w:p>
        </w:tc>
      </w:tr>
      <w:tr w:rsidR="0049676A" w:rsidRPr="0049676A" w:rsidTr="00DE56DD">
        <w:trPr>
          <w:trHeight w:val="300"/>
        </w:trPr>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lastRenderedPageBreak/>
              <w:t>DERIVATION</w:t>
            </w:r>
            <w:r w:rsidRPr="0049676A">
              <w:rPr>
                <w:color w:val="000000"/>
                <w:sz w:val="24"/>
                <w:szCs w:val="24"/>
              </w:rPr>
              <w:t xml:space="preserve">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color w:val="000000"/>
                <w:sz w:val="24"/>
                <w:szCs w:val="24"/>
              </w:rPr>
              <w:t> </w:t>
            </w:r>
          </w:p>
        </w:tc>
      </w:tr>
      <w:tr w:rsidR="0049676A" w:rsidRPr="0049676A" w:rsidTr="00DE56DD">
        <w:trPr>
          <w:trHeight w:val="300"/>
        </w:trPr>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CLASSIFICATION</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color w:val="000000"/>
                <w:sz w:val="24"/>
                <w:szCs w:val="24"/>
              </w:rPr>
              <w:t> </w:t>
            </w:r>
          </w:p>
        </w:tc>
      </w:tr>
      <w:tr w:rsidR="0049676A" w:rsidRPr="0049676A" w:rsidTr="00DE56DD">
        <w:trPr>
          <w:trHeight w:val="300"/>
        </w:trPr>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PHYSICAL AND CHEMICAL PROPERTIES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PHYSICAL STATE</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white crystalline powder</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MELTING POINT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75 - 78</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BOILING POINT</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SPECIFIC GRAVITY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SOLUBILITY IN WATER</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Practically insoluble</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VAPOR DENSITY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AUTOIGNITION</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NFPA RATINGS</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REFRACTIVE INDEX</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FLASH POINT</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STABILITY</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Stable under ordinary conditions</w:t>
            </w:r>
          </w:p>
        </w:tc>
      </w:tr>
      <w:tr w:rsidR="0049676A" w:rsidRPr="0049676A" w:rsidTr="00DE56DD">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APPLICATIONS</w:t>
            </w:r>
          </w:p>
        </w:tc>
      </w:tr>
      <w:tr w:rsidR="0049676A" w:rsidRPr="0049676A" w:rsidTr="00DE56DD">
        <w:tc>
          <w:tcPr>
            <w:tcW w:w="9600" w:type="dxa"/>
            <w:gridSpan w:val="3"/>
            <w:tcBorders>
              <w:left w:val="single" w:sz="18" w:space="0" w:color="98D000"/>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Ibuprofen is a drug belong to a class of NSAID (nonsteroidal anti-inflammatory drug acts by inhibiting isoforms of cyclo-oxygenase 1 and 2. It has an activity to treat inflammatory  rheumatoid diseases and relieve acute pain. It is effective against period pains, pain after surgery, and fever. </w:t>
            </w:r>
          </w:p>
        </w:tc>
      </w:tr>
    </w:tbl>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Pr="00DE56DD" w:rsidRDefault="00DE56DD" w:rsidP="00DE56DD">
      <w:pPr>
        <w:overflowPunct/>
        <w:autoSpaceDE/>
        <w:autoSpaceDN/>
        <w:adjustRightInd/>
        <w:textAlignment w:val="auto"/>
        <w:rPr>
          <w:rFonts w:ascii="Verdana" w:hAnsi="Verdana" w:cs="Arial"/>
          <w:b/>
          <w:bCs/>
          <w:color w:val="000000"/>
          <w:sz w:val="24"/>
          <w:szCs w:val="24"/>
        </w:rPr>
      </w:pPr>
      <w:r w:rsidRPr="00DE56DD">
        <w:rPr>
          <w:rFonts w:ascii="Verdana" w:hAnsi="Verdana" w:cs="Arial"/>
          <w:b/>
          <w:bCs/>
          <w:color w:val="000000"/>
          <w:sz w:val="24"/>
          <w:szCs w:val="24"/>
        </w:rPr>
        <w:t>Thermodynamic evaluation of ibuprofen solubility in aqueous and non-aqueous cosolvent systems</w:t>
      </w:r>
    </w:p>
    <w:p w:rsidR="00DE56DD" w:rsidRPr="00DE56DD" w:rsidRDefault="00DE56DD" w:rsidP="00DE56DD">
      <w:pPr>
        <w:overflowPunct/>
        <w:autoSpaceDE/>
        <w:autoSpaceDN/>
        <w:adjustRightInd/>
        <w:textAlignment w:val="auto"/>
        <w:rPr>
          <w:rFonts w:ascii="Arial" w:hAnsi="Arial" w:cs="Arial"/>
          <w:color w:val="000000"/>
          <w:sz w:val="19"/>
          <w:szCs w:val="19"/>
        </w:rPr>
      </w:pPr>
      <w:r w:rsidRPr="00DE56DD">
        <w:rPr>
          <w:rFonts w:ascii="Arial" w:hAnsi="Arial" w:cs="Arial"/>
          <w:color w:val="000000"/>
          <w:sz w:val="19"/>
          <w:szCs w:val="19"/>
        </w:rPr>
        <w:t xml:space="preserve">by </w:t>
      </w:r>
      <w:r w:rsidRPr="00DE56DD">
        <w:rPr>
          <w:rFonts w:ascii="Arial" w:hAnsi="Arial" w:cs="Arial"/>
          <w:i/>
          <w:iCs/>
          <w:color w:val="000000"/>
          <w:sz w:val="19"/>
        </w:rPr>
        <w:t>Khalifeh, Ismail Mahmoud</w:t>
      </w:r>
      <w:r w:rsidRPr="00DE56DD">
        <w:rPr>
          <w:rFonts w:ascii="Arial" w:hAnsi="Arial" w:cs="Arial"/>
          <w:color w:val="000000"/>
          <w:sz w:val="19"/>
          <w:szCs w:val="19"/>
        </w:rPr>
        <w:t xml:space="preserve">, Ph.D., </w:t>
      </w:r>
      <w:r w:rsidRPr="00DE56DD">
        <w:rPr>
          <w:rFonts w:ascii="Arial" w:hAnsi="Arial" w:cs="Arial"/>
          <w:b/>
          <w:bCs/>
          <w:color w:val="000000"/>
          <w:sz w:val="19"/>
        </w:rPr>
        <w:t>Purdue University</w:t>
      </w:r>
      <w:r w:rsidRPr="00DE56DD">
        <w:rPr>
          <w:rFonts w:ascii="Arial" w:hAnsi="Arial" w:cs="Arial"/>
          <w:color w:val="000000"/>
          <w:sz w:val="19"/>
          <w:szCs w:val="19"/>
        </w:rPr>
        <w:t>, 2000, 234 pages; AAT 3033111</w:t>
      </w:r>
    </w:p>
    <w:p w:rsidR="00DE56DD" w:rsidRPr="00DE56DD" w:rsidRDefault="00DE56DD" w:rsidP="00DE56DD">
      <w:pPr>
        <w:overflowPunct/>
        <w:autoSpaceDE/>
        <w:autoSpaceDN/>
        <w:adjustRightInd/>
        <w:spacing w:before="100" w:beforeAutospacing="1" w:after="100" w:afterAutospacing="1"/>
        <w:textAlignment w:val="auto"/>
        <w:outlineLvl w:val="1"/>
        <w:rPr>
          <w:rFonts w:ascii="Verdana" w:hAnsi="Verdana" w:cs="Arial"/>
          <w:b/>
          <w:bCs/>
          <w:color w:val="000000"/>
          <w:sz w:val="18"/>
          <w:szCs w:val="18"/>
        </w:rPr>
      </w:pPr>
      <w:bookmarkStart w:id="1" w:name="abstract"/>
      <w:bookmarkStart w:id="2" w:name="summary"/>
      <w:bookmarkEnd w:id="1"/>
      <w:bookmarkEnd w:id="2"/>
      <w:r w:rsidRPr="00DE56DD">
        <w:rPr>
          <w:rFonts w:ascii="Verdana" w:hAnsi="Verdana" w:cs="Arial"/>
          <w:b/>
          <w:bCs/>
          <w:color w:val="000000"/>
          <w:sz w:val="18"/>
          <w:szCs w:val="18"/>
        </w:rPr>
        <w:t>Abstract (Summary)</w:t>
      </w:r>
    </w:p>
    <w:p w:rsidR="00DE56DD" w:rsidRPr="00DE56DD" w:rsidRDefault="00DE56DD" w:rsidP="00DE56DD">
      <w:pPr>
        <w:overflowPunct/>
        <w:autoSpaceDE/>
        <w:autoSpaceDN/>
        <w:adjustRightInd/>
        <w:spacing w:after="100" w:afterAutospacing="1"/>
        <w:textAlignment w:val="auto"/>
        <w:rPr>
          <w:rFonts w:ascii="Arial" w:hAnsi="Arial" w:cs="Arial"/>
          <w:color w:val="000000"/>
          <w:sz w:val="19"/>
          <w:szCs w:val="19"/>
        </w:rPr>
      </w:pPr>
      <w:r w:rsidRPr="00DE56DD">
        <w:rPr>
          <w:rFonts w:ascii="Arial" w:hAnsi="Arial" w:cs="Arial"/>
          <w:color w:val="000000"/>
          <w:sz w:val="19"/>
          <w:szCs w:val="19"/>
        </w:rPr>
        <w:t xml:space="preserve">The purpose of this research was to investigate the mechanism of solubilization of a model drug, ibuprofen, in cosolvent-water mixtures by applying enthalpy-entropy compensation analysis. The solubility of ibuprofen in pure solvents decreased in the following order: DMSO &gt; methanol &gt; ethanol &gt; isopropanol &gt; n-propanol &gt; PEG-200 &gt; PG &gt; water. The addition of ibuprofen to n-propanol-water mixtures, isopropanol-water mixtures and DMSO-water mixtures resulted in phase-separation. The increase in ibuprofen solubility in the binary cosolvent-water mixtures decreased in the following order: isopropanol-water mixtures &gt; n-propanol-water mixtures &gt; ethanol-water mixtures &gt; methanol-water mixtures &gt; PEG-water mixtures &gt; PG-water mixtures. The solubility of ibuprofen in PG-ethanol mixtures decreased linearly as the amount of PG in the solvent mixture increased. The enthalpy of solution of ibuprofen in the solvent mixtures varied nonlinearly with solvent composition. In aqueous systems, the enthalpy of solution increased to a maximum and then decreased as the cosolvent mole fraction increased. The entropy of solution of ibuprofen showed similar trend as that of heat of solution. The maximum in enthalpy and entropy of solution appeared at the same cosolvent mole fraction. The free energy evaluated at the harmonic mean of experimental temperature decreased as the cosolvent mole fraction increased. At low cosolvent mole fraction, up to the maximum in enthalpy and entropy versus composition curves, the solubility of ibuprofen was entropy driven while beyond the peaks, the solubility of ibuprofen was enthalpy driven. For PG-ethanol system, a linear increase in both enthalpy and entropy of solution as a function of PG mole fraction was found. The mechanism of decrease in ibuprofen solubility was due to unfavorable increase in enthalpy of solution. Enthalpy-entropy compensation analysis, showed that a nonlinear compensation existed between enthalpy and entropy due to variation in solvent composition and not to propagation of experimental errors. The change in the slope of ΔH versus ΔG </w:t>
      </w:r>
      <w:r w:rsidRPr="00DE56DD">
        <w:rPr>
          <w:rFonts w:ascii="Arial" w:hAnsi="Arial" w:cs="Arial"/>
          <w:color w:val="000000"/>
          <w:sz w:val="19"/>
          <w:szCs w:val="19"/>
          <w:vertAlign w:val="subscript"/>
        </w:rPr>
        <w:t xml:space="preserve">hm </w:t>
      </w:r>
      <w:r w:rsidRPr="00DE56DD">
        <w:rPr>
          <w:rFonts w:ascii="Arial" w:hAnsi="Arial" w:cs="Arial"/>
          <w:color w:val="000000"/>
          <w:sz w:val="19"/>
          <w:szCs w:val="19"/>
        </w:rPr>
        <w:t xml:space="preserve">curves for aqueous systems indicated that two different mechanisms contribute to the solubility of ibuprofen depending on the nature of the solvent system. However, for PG-ethanol mixtures, no peak was observed in the ΔH versus ΔG </w:t>
      </w:r>
      <w:r w:rsidRPr="00DE56DD">
        <w:rPr>
          <w:rFonts w:ascii="Arial" w:hAnsi="Arial" w:cs="Arial"/>
          <w:color w:val="000000"/>
          <w:sz w:val="19"/>
          <w:szCs w:val="19"/>
          <w:vertAlign w:val="subscript"/>
        </w:rPr>
        <w:t xml:space="preserve">hm </w:t>
      </w:r>
      <w:r w:rsidRPr="00DE56DD">
        <w:rPr>
          <w:rFonts w:ascii="Arial" w:hAnsi="Arial" w:cs="Arial"/>
          <w:color w:val="000000"/>
          <w:sz w:val="19"/>
          <w:szCs w:val="19"/>
        </w:rPr>
        <w:t>plot suggesting that one mechanism is responsible for the decrease in ibuprofen solubility as the amount of PG was increased.</w:t>
      </w:r>
    </w:p>
    <w:p w:rsidR="00DE56DD" w:rsidRPr="00DE56DD" w:rsidRDefault="00CC7F80" w:rsidP="00DE56DD">
      <w:pPr>
        <w:overflowPunct/>
        <w:autoSpaceDE/>
        <w:autoSpaceDN/>
        <w:adjustRightInd/>
        <w:textAlignment w:val="auto"/>
        <w:rPr>
          <w:rFonts w:ascii="Arial" w:hAnsi="Arial" w:cs="Arial"/>
          <w:color w:val="000000"/>
          <w:sz w:val="24"/>
          <w:szCs w:val="24"/>
        </w:rPr>
      </w:pPr>
      <w:r w:rsidRPr="00DE56DD">
        <w:rPr>
          <w:rFonts w:ascii="Arial"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60" o:title=""/>
          </v:shape>
          <w:control r:id="rId61" w:name="DefaultOcxName" w:shapeid="_x0000_i1034"/>
        </w:object>
      </w:r>
      <w:r w:rsidRPr="00DE56DD">
        <w:rPr>
          <w:rFonts w:ascii="Arial" w:hAnsi="Arial" w:cs="Arial"/>
          <w:color w:val="000000"/>
          <w:sz w:val="24"/>
          <w:szCs w:val="24"/>
        </w:rPr>
        <w:object w:dxaOrig="225" w:dyaOrig="225">
          <v:shape id="_x0000_i1037" type="#_x0000_t75" style="width:1in;height:18pt" o:ole="">
            <v:imagedata r:id="rId62" o:title=""/>
          </v:shape>
          <w:control r:id="rId63" w:name="DefaultOcxName1" w:shapeid="_x0000_i1037"/>
        </w:object>
      </w:r>
      <w:r w:rsidRPr="00DE56DD">
        <w:rPr>
          <w:rFonts w:ascii="Arial" w:hAnsi="Arial" w:cs="Arial"/>
          <w:color w:val="000000"/>
          <w:sz w:val="24"/>
          <w:szCs w:val="24"/>
        </w:rPr>
        <w:object w:dxaOrig="225" w:dyaOrig="225">
          <v:shape id="_x0000_i1040" type="#_x0000_t75" style="width:1in;height:18pt" o:ole="">
            <v:imagedata r:id="rId64" o:title=""/>
          </v:shape>
          <w:control r:id="rId65" w:name="DefaultOcxName2" w:shapeid="_x0000_i1040"/>
        </w:object>
      </w:r>
      <w:r w:rsidRPr="00DE56DD">
        <w:rPr>
          <w:rFonts w:ascii="Arial" w:hAnsi="Arial" w:cs="Arial"/>
          <w:color w:val="000000"/>
          <w:sz w:val="24"/>
          <w:szCs w:val="24"/>
        </w:rPr>
        <w:object w:dxaOrig="225" w:dyaOrig="225">
          <v:shape id="_x0000_i1043" type="#_x0000_t75" style="width:1in;height:18pt" o:ole="">
            <v:imagedata r:id="rId66" o:title=""/>
          </v:shape>
          <w:control r:id="rId67" w:name="DefaultOcxName3" w:shapeid="_x0000_i1043"/>
        </w:object>
      </w:r>
      <w:bookmarkStart w:id="3" w:name="supplemental"/>
      <w:bookmarkEnd w:id="3"/>
    </w:p>
    <w:p w:rsidR="00DE56DD" w:rsidRPr="00DE56DD" w:rsidRDefault="00DE56DD" w:rsidP="00DE56DD">
      <w:pPr>
        <w:shd w:val="clear" w:color="auto" w:fill="FFCC66"/>
        <w:overflowPunct/>
        <w:autoSpaceDE/>
        <w:autoSpaceDN/>
        <w:adjustRightInd/>
        <w:spacing w:before="100" w:beforeAutospacing="1" w:after="100" w:afterAutospacing="1"/>
        <w:textAlignment w:val="auto"/>
        <w:outlineLvl w:val="1"/>
        <w:rPr>
          <w:rFonts w:ascii="Verdana" w:hAnsi="Verdana" w:cs="Arial"/>
          <w:b/>
          <w:bCs/>
          <w:color w:val="000000"/>
          <w:sz w:val="24"/>
          <w:szCs w:val="24"/>
        </w:rPr>
      </w:pPr>
      <w:bookmarkStart w:id="4" w:name="indexing"/>
      <w:bookmarkEnd w:id="4"/>
      <w:r w:rsidRPr="00DE56DD">
        <w:rPr>
          <w:rFonts w:ascii="Verdana" w:hAnsi="Verdana" w:cs="Arial"/>
          <w:b/>
          <w:bCs/>
          <w:color w:val="000000"/>
          <w:sz w:val="24"/>
          <w:szCs w:val="24"/>
        </w:rPr>
        <w:t>Indexing (document details)</w:t>
      </w:r>
    </w:p>
    <w:tbl>
      <w:tblPr>
        <w:tblW w:w="0" w:type="auto"/>
        <w:tblCellSpacing w:w="7" w:type="dxa"/>
        <w:tblCellMar>
          <w:top w:w="60" w:type="dxa"/>
          <w:left w:w="60" w:type="dxa"/>
          <w:bottom w:w="60" w:type="dxa"/>
          <w:right w:w="60" w:type="dxa"/>
        </w:tblCellMar>
        <w:tblLook w:val="04A0" w:firstRow="1" w:lastRow="0" w:firstColumn="1" w:lastColumn="0" w:noHBand="0" w:noVBand="1"/>
      </w:tblPr>
      <w:tblGrid>
        <w:gridCol w:w="1902"/>
        <w:gridCol w:w="8091"/>
      </w:tblGrid>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Advisor:</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Kildsig, Dane O.</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lastRenderedPageBreak/>
              <w:t>School:</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Purdue University</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School Location:</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United States -- Indiana</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Keyword(s):</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Ibuprofen, Solubility, Cosolvent</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Source:</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DAI-B 62/11, p. 5057, May 2002</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Source type:</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Dissertation</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Subjects:</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Pharmaceuticals</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Publication Number:</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AAT 3033111</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ISBN:</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0493460659</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Document URL:</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http://proquest.umi.com/pqdlink?did=726066411&amp;Fmt=7&amp;clientId =79356&amp;RQT=309&amp;VName=PQD</w:t>
            </w:r>
          </w:p>
        </w:tc>
      </w:tr>
    </w:tbl>
    <w:p w:rsidR="0049676A" w:rsidRPr="0049676A" w:rsidRDefault="0049676A" w:rsidP="0049676A">
      <w:pPr>
        <w:rPr>
          <w:rFonts w:ascii="Arial" w:hAnsi="Arial" w:cs="Arial"/>
          <w:sz w:val="24"/>
          <w:szCs w:val="24"/>
        </w:rPr>
      </w:pPr>
    </w:p>
    <w:p w:rsidR="00A86003" w:rsidRDefault="00A86003"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A86003" w:rsidRDefault="00A86003" w:rsidP="00A86003"/>
    <w:p w:rsidR="00A86003" w:rsidRDefault="00A86003" w:rsidP="00A86003">
      <w:pPr>
        <w:pStyle w:val="ListParagraph"/>
        <w:numPr>
          <w:ilvl w:val="0"/>
          <w:numId w:val="2"/>
        </w:numPr>
      </w:pPr>
      <w:r>
        <w:t xml:space="preserve"> Caffeine </w:t>
      </w:r>
      <w:r w:rsidR="009F61B5">
        <w:t>(No Doz)</w:t>
      </w:r>
    </w:p>
    <w:p w:rsidR="0049676A" w:rsidRDefault="0049676A" w:rsidP="0049676A">
      <w:pPr>
        <w:pStyle w:val="ListParagraph"/>
      </w:pPr>
    </w:p>
    <w:p w:rsidR="00DE56DD" w:rsidRDefault="00DE56DD" w:rsidP="0049676A">
      <w:pPr>
        <w:pStyle w:val="ListParagraph"/>
      </w:pPr>
    </w:p>
    <w:p w:rsidR="00DE56DD" w:rsidRDefault="00F34DCB" w:rsidP="0049676A">
      <w:pPr>
        <w:pStyle w:val="ListParagraph"/>
      </w:pPr>
      <w:r>
        <w:rPr>
          <w:noProof/>
          <w:color w:val="0000FF"/>
          <w:lang w:eastAsia="zh-CN"/>
        </w:rPr>
        <w:drawing>
          <wp:inline distT="0" distB="0" distL="0" distR="0">
            <wp:extent cx="1934624" cy="1517650"/>
            <wp:effectExtent l="0" t="0" r="0" b="0"/>
            <wp:docPr id="23" name="Picture 23" descr="File:Caffeine.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10"/>
                    </pic:cNvPr>
                    <pic:cNvPicPr>
                      <a:picLocks noChangeAspect="1" noChangeArrowheads="1"/>
                    </pic:cNvPicPr>
                  </pic:nvPicPr>
                  <pic:blipFill>
                    <a:blip r:embed="rId11" cstate="print"/>
                    <a:srcRect/>
                    <a:stretch>
                      <a:fillRect/>
                    </a:stretch>
                  </pic:blipFill>
                  <pic:spPr bwMode="auto">
                    <a:xfrm>
                      <a:off x="0" y="0"/>
                      <a:ext cx="1936946" cy="1519472"/>
                    </a:xfrm>
                    <a:prstGeom prst="rect">
                      <a:avLst/>
                    </a:prstGeom>
                    <a:noFill/>
                    <a:ln w="9525">
                      <a:noFill/>
                      <a:miter lim="800000"/>
                      <a:headEnd/>
                      <a:tailEnd/>
                    </a:ln>
                  </pic:spPr>
                </pic:pic>
              </a:graphicData>
            </a:graphic>
          </wp:inline>
        </w:drawing>
      </w:r>
    </w:p>
    <w:p w:rsidR="00DE56DD" w:rsidRDefault="00DE56DD" w:rsidP="0049676A">
      <w:pPr>
        <w:pStyle w:val="ListParagraph"/>
      </w:pPr>
    </w:p>
    <w:p w:rsidR="00DE56DD" w:rsidRDefault="00DE56DD" w:rsidP="0049676A">
      <w:pPr>
        <w:pStyle w:val="ListParagraph"/>
      </w:pPr>
    </w:p>
    <w:p w:rsidR="00DE56DD" w:rsidRDefault="00F34DCB" w:rsidP="0049676A">
      <w:pPr>
        <w:pStyle w:val="ListParagraph"/>
        <w:rPr>
          <w:color w:val="000000"/>
        </w:rPr>
      </w:pPr>
      <w:r>
        <w:rPr>
          <w:color w:val="000000"/>
        </w:rPr>
        <w:t>1,3,7-trimethyl- 1</w:t>
      </w:r>
      <w:r>
        <w:rPr>
          <w:i/>
          <w:iCs/>
          <w:color w:val="000000"/>
        </w:rPr>
        <w:t>H</w:t>
      </w:r>
      <w:r>
        <w:rPr>
          <w:color w:val="000000"/>
        </w:rPr>
        <w:t>-purine- 2,6(3</w:t>
      </w:r>
      <w:r>
        <w:rPr>
          <w:i/>
          <w:iCs/>
          <w:color w:val="000000"/>
        </w:rPr>
        <w:t>H</w:t>
      </w:r>
      <w:r>
        <w:rPr>
          <w:color w:val="000000"/>
        </w:rPr>
        <w:t>,7</w:t>
      </w:r>
      <w:r>
        <w:rPr>
          <w:i/>
          <w:iCs/>
          <w:color w:val="000000"/>
        </w:rPr>
        <w:t>H</w:t>
      </w:r>
      <w:r>
        <w:rPr>
          <w:color w:val="000000"/>
        </w:rPr>
        <w:t>)-dione</w:t>
      </w:r>
    </w:p>
    <w:p w:rsidR="00F34DCB" w:rsidRDefault="00F34DCB" w:rsidP="0049676A">
      <w:pPr>
        <w:pStyle w:val="ListParagraph"/>
        <w:rPr>
          <w:color w:val="000000"/>
        </w:rPr>
      </w:pPr>
      <w:r>
        <w:rPr>
          <w:color w:val="000000"/>
        </w:rPr>
        <w:t>2.17 g/100 mL water at 25 C</w:t>
      </w:r>
    </w:p>
    <w:p w:rsidR="00F34DCB" w:rsidRDefault="00F34DCB" w:rsidP="0049676A">
      <w:pPr>
        <w:pStyle w:val="ListParagraph"/>
      </w:pPr>
    </w:p>
    <w:p w:rsidR="00F34DCB" w:rsidRDefault="00F34DCB" w:rsidP="00F34DCB">
      <w:pPr>
        <w:pStyle w:val="Heading4"/>
        <w:shd w:val="clear" w:color="auto" w:fill="F8FCFF"/>
      </w:pPr>
      <w:r>
        <w:rPr>
          <w:rStyle w:val="Strong"/>
          <w:rFonts w:ascii="Verdana" w:hAnsi="Verdana"/>
          <w:color w:val="393939"/>
          <w:sz w:val="18"/>
          <w:szCs w:val="18"/>
        </w:rPr>
        <w:t>Soluble</w:t>
      </w:r>
      <w:r>
        <w:rPr>
          <w:rFonts w:ascii="Verdana" w:hAnsi="Verdana"/>
          <w:color w:val="393939"/>
          <w:sz w:val="18"/>
          <w:szCs w:val="18"/>
        </w:rPr>
        <w:t xml:space="preserve"> in water (1 in 68), boiling water (1 in 1), alcohol (1 in 40), chloroform (1 in 7), ether (1 in 400), or benzene; its solubility in water is much increased by the addition of sodium benzoate or salicylate</w:t>
      </w:r>
    </w:p>
    <w:p w:rsidR="00F34DCB" w:rsidRDefault="00F34DCB" w:rsidP="00F34DCB">
      <w:pPr>
        <w:shd w:val="clear" w:color="auto" w:fill="F8FCFF"/>
      </w:pPr>
    </w:p>
    <w:p w:rsidR="00F34DCB" w:rsidRDefault="00F34DCB" w:rsidP="00F34DCB">
      <w:pPr>
        <w:shd w:val="clear" w:color="auto" w:fill="F8FCFF"/>
      </w:pPr>
      <w:r>
        <w:rPr>
          <w:noProof/>
          <w:color w:val="0000FF"/>
          <w:lang w:eastAsia="zh-CN"/>
        </w:rPr>
        <w:drawing>
          <wp:inline distT="0" distB="0" distL="0" distR="0">
            <wp:extent cx="139700" cy="101600"/>
            <wp:effectExtent l="19050" t="0" r="0" b="0"/>
            <wp:docPr id="43" name="Picture 43" descr="http://bits.wikimedia.org/skins-1.5/common/images/magnify-clip.png">
              <a:hlinkClick xmlns:a="http://schemas.openxmlformats.org/drawingml/2006/main" r:id="rId6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its.wikimedia.org/skins-1.5/common/images/magnify-clip.png">
                      <a:hlinkClick r:id="rId68" tooltip="Enlarge"/>
                    </pic:cNvPr>
                    <pic:cNvPicPr>
                      <a:picLocks noChangeAspect="1" noChangeArrowheads="1"/>
                    </pic:cNvPicPr>
                  </pic:nvPicPr>
                  <pic:blipFill>
                    <a:blip r:embed="rId69"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r w:rsidR="00501475" w:rsidRPr="00501475">
        <w:rPr>
          <w:rStyle w:val="mw-headline"/>
        </w:rPr>
        <w:t xml:space="preserve"> </w:t>
      </w:r>
      <w:r w:rsidR="00501475">
        <w:rPr>
          <w:rStyle w:val="mw-headline"/>
        </w:rPr>
        <w:t>Caffeine intoxication</w:t>
      </w:r>
    </w:p>
    <w:p w:rsidR="00F34DCB" w:rsidRDefault="00F34DCB" w:rsidP="00F34DCB">
      <w:pPr>
        <w:shd w:val="clear" w:color="auto" w:fill="F8FCFF"/>
      </w:pPr>
      <w:r>
        <w:t>Main symptoms of caffeine intoxication.</w:t>
      </w:r>
      <w:hyperlink r:id="rId70" w:anchor="cite_note-Medline-67" w:history="1">
        <w:r>
          <w:rPr>
            <w:color w:val="0000FF"/>
            <w:u w:val="single"/>
            <w:vertAlign w:val="superscript"/>
          </w:rPr>
          <w:t>[68]</w:t>
        </w:r>
      </w:hyperlink>
    </w:p>
    <w:p w:rsidR="00F34DCB" w:rsidRDefault="00F34DCB" w:rsidP="00F34DCB">
      <w:pPr>
        <w:pStyle w:val="NormalWeb"/>
        <w:shd w:val="clear" w:color="auto" w:fill="F8FCFF"/>
      </w:pPr>
      <w:r>
        <w:t xml:space="preserve">An acute overdose of caffeine, usually in excess of about 300 milligrams, dependent on body weight and level of caffeine tolerance, can result in a state of central nervous system over-stimulation called </w:t>
      </w:r>
      <w:r>
        <w:rPr>
          <w:i/>
          <w:iCs/>
        </w:rPr>
        <w:t>caffeine intoxication</w:t>
      </w:r>
      <w:r>
        <w:t xml:space="preserve"> (</w:t>
      </w:r>
      <w:hyperlink r:id="rId71" w:tooltip="DSM-IV" w:history="1">
        <w:r>
          <w:rPr>
            <w:rStyle w:val="Hyperlink"/>
          </w:rPr>
          <w:t>DSM-IV</w:t>
        </w:r>
      </w:hyperlink>
      <w:r>
        <w:t xml:space="preserve"> 305.90),</w:t>
      </w:r>
      <w:hyperlink r:id="rId72" w:anchor="cite_note-DSM-IV-90" w:history="1">
        <w:r>
          <w:rPr>
            <w:color w:val="0000FF"/>
            <w:u w:val="single"/>
            <w:vertAlign w:val="superscript"/>
          </w:rPr>
          <w:t>[91]</w:t>
        </w:r>
      </w:hyperlink>
      <w:r>
        <w:t xml:space="preserve"> or colloquially the "caffeine jitters". The symptoms of caffeine intoxication are not unlike overdoses of other </w:t>
      </w:r>
      <w:hyperlink r:id="rId73" w:tooltip="Stimulants" w:history="1">
        <w:r>
          <w:rPr>
            <w:rStyle w:val="Hyperlink"/>
          </w:rPr>
          <w:t>stimulants</w:t>
        </w:r>
      </w:hyperlink>
      <w:r>
        <w:t xml:space="preserve">. It may include restlessness, </w:t>
      </w:r>
      <w:hyperlink r:id="rId74" w:tooltip="Nervousness" w:history="1">
        <w:r>
          <w:rPr>
            <w:rStyle w:val="Hyperlink"/>
          </w:rPr>
          <w:t>nervousness</w:t>
        </w:r>
      </w:hyperlink>
      <w:r>
        <w:t xml:space="preserve">, excitement, insomnia, flushing of the face, </w:t>
      </w:r>
      <w:hyperlink r:id="rId75" w:tooltip="Diuresis" w:history="1">
        <w:r>
          <w:rPr>
            <w:rStyle w:val="Hyperlink"/>
          </w:rPr>
          <w:t>increased urination</w:t>
        </w:r>
      </w:hyperlink>
      <w:r>
        <w:t xml:space="preserve">, </w:t>
      </w:r>
      <w:hyperlink r:id="rId76" w:tooltip="Gastrointestinal tract" w:history="1">
        <w:r>
          <w:rPr>
            <w:rStyle w:val="Hyperlink"/>
          </w:rPr>
          <w:t>gastrointestinal</w:t>
        </w:r>
      </w:hyperlink>
      <w:r>
        <w:t xml:space="preserve"> disturbance, </w:t>
      </w:r>
      <w:hyperlink r:id="rId77" w:tooltip="Fasciculation" w:history="1">
        <w:r>
          <w:rPr>
            <w:rStyle w:val="Hyperlink"/>
          </w:rPr>
          <w:t>muscle twitching</w:t>
        </w:r>
      </w:hyperlink>
      <w:r>
        <w:t xml:space="preserve">, a rambling flow of thought and speech, irritability, </w:t>
      </w:r>
      <w:hyperlink r:id="rId78" w:tooltip="Cardiac arrhythmia" w:history="1">
        <w:r>
          <w:rPr>
            <w:rStyle w:val="Hyperlink"/>
          </w:rPr>
          <w:t>irregular</w:t>
        </w:r>
      </w:hyperlink>
      <w:r>
        <w:t xml:space="preserve"> or </w:t>
      </w:r>
      <w:hyperlink r:id="rId79" w:tooltip="Tachycardia" w:history="1">
        <w:r>
          <w:rPr>
            <w:rStyle w:val="Hyperlink"/>
          </w:rPr>
          <w:t>rapid heart beat</w:t>
        </w:r>
      </w:hyperlink>
      <w:r>
        <w:t xml:space="preserve">, and </w:t>
      </w:r>
      <w:hyperlink r:id="rId80" w:tooltip="Psychomotor agitation" w:history="1">
        <w:r>
          <w:rPr>
            <w:rStyle w:val="Hyperlink"/>
          </w:rPr>
          <w:t>psychomotor agitation</w:t>
        </w:r>
      </w:hyperlink>
      <w:r>
        <w:t>.</w:t>
      </w:r>
      <w:hyperlink r:id="rId81" w:anchor="cite_note-EofMD-88" w:history="1">
        <w:r>
          <w:rPr>
            <w:color w:val="0000FF"/>
            <w:u w:val="single"/>
            <w:vertAlign w:val="superscript"/>
          </w:rPr>
          <w:t>[89]</w:t>
        </w:r>
      </w:hyperlink>
      <w:r>
        <w:t xml:space="preserve"> In cases of much larger overdoses, </w:t>
      </w:r>
      <w:hyperlink r:id="rId82" w:tooltip="Mania" w:history="1">
        <w:r>
          <w:rPr>
            <w:rStyle w:val="Hyperlink"/>
          </w:rPr>
          <w:t>mania</w:t>
        </w:r>
      </w:hyperlink>
      <w:r>
        <w:t xml:space="preserve">, </w:t>
      </w:r>
      <w:hyperlink r:id="rId83" w:tooltip="Depression (mood)" w:history="1">
        <w:r>
          <w:rPr>
            <w:rStyle w:val="Hyperlink"/>
          </w:rPr>
          <w:t>depression</w:t>
        </w:r>
      </w:hyperlink>
      <w:r>
        <w:t xml:space="preserve">, lapses in judgment, </w:t>
      </w:r>
      <w:hyperlink r:id="rId84" w:tooltip="Disorientation" w:history="1">
        <w:r>
          <w:rPr>
            <w:rStyle w:val="Hyperlink"/>
          </w:rPr>
          <w:t>disorientation</w:t>
        </w:r>
      </w:hyperlink>
      <w:r>
        <w:t xml:space="preserve">, </w:t>
      </w:r>
      <w:hyperlink r:id="rId85" w:tooltip="Disinhibition" w:history="1">
        <w:r>
          <w:rPr>
            <w:rStyle w:val="Hyperlink"/>
          </w:rPr>
          <w:t>disinhibition</w:t>
        </w:r>
      </w:hyperlink>
      <w:r>
        <w:t xml:space="preserve">, </w:t>
      </w:r>
      <w:hyperlink r:id="rId86" w:tooltip="Delusions" w:history="1">
        <w:r>
          <w:rPr>
            <w:rStyle w:val="Hyperlink"/>
          </w:rPr>
          <w:t>delusions</w:t>
        </w:r>
      </w:hyperlink>
      <w:r>
        <w:t xml:space="preserve">, </w:t>
      </w:r>
      <w:hyperlink r:id="rId87" w:tooltip="Hallucinations" w:history="1">
        <w:r>
          <w:rPr>
            <w:rStyle w:val="Hyperlink"/>
          </w:rPr>
          <w:t>hallucinations</w:t>
        </w:r>
      </w:hyperlink>
      <w:r>
        <w:t xml:space="preserve">, and </w:t>
      </w:r>
      <w:hyperlink r:id="rId88" w:tooltip="Psychosis" w:history="1">
        <w:r>
          <w:rPr>
            <w:rStyle w:val="Hyperlink"/>
          </w:rPr>
          <w:t>psychosis</w:t>
        </w:r>
      </w:hyperlink>
      <w:r>
        <w:t xml:space="preserve"> may occur, and </w:t>
      </w:r>
      <w:hyperlink r:id="rId89" w:tooltip="Rhabdomyolysis" w:history="1">
        <w:r>
          <w:rPr>
            <w:rStyle w:val="Hyperlink"/>
          </w:rPr>
          <w:t>rhabdomyolysis</w:t>
        </w:r>
      </w:hyperlink>
      <w:r>
        <w:t xml:space="preserve"> (breakdown of skeletal muscle tissue) can be provoked.</w:t>
      </w:r>
      <w:hyperlink r:id="rId90" w:anchor="cite_note-91" w:history="1">
        <w:r>
          <w:rPr>
            <w:color w:val="0000FF"/>
            <w:u w:val="single"/>
            <w:vertAlign w:val="superscript"/>
          </w:rPr>
          <w:t>[92]</w:t>
        </w:r>
      </w:hyperlink>
      <w:hyperlink r:id="rId91" w:anchor="cite_note-92" w:history="1">
        <w:r>
          <w:rPr>
            <w:color w:val="0000FF"/>
            <w:u w:val="single"/>
            <w:vertAlign w:val="superscript"/>
          </w:rPr>
          <w:t>[93]</w:t>
        </w:r>
      </w:hyperlink>
    </w:p>
    <w:p w:rsidR="00F34DCB" w:rsidRDefault="00F34DCB" w:rsidP="00F34DCB">
      <w:pPr>
        <w:pStyle w:val="Heading4"/>
        <w:shd w:val="clear" w:color="auto" w:fill="F8FCFF"/>
      </w:pPr>
    </w:p>
    <w:p w:rsidR="00DE56DD" w:rsidRDefault="00DE56DD" w:rsidP="0049676A">
      <w:pPr>
        <w:pStyle w:val="ListParagraph"/>
      </w:pPr>
    </w:p>
    <w:p w:rsidR="00DE56DD" w:rsidRDefault="00DE56DD" w:rsidP="0049676A">
      <w:pPr>
        <w:pStyle w:val="ListParagraph"/>
      </w:pPr>
    </w:p>
    <w:p w:rsidR="00DE56DD" w:rsidRDefault="00DE56DD" w:rsidP="0049676A">
      <w:pPr>
        <w:pStyle w:val="ListParagraph"/>
      </w:pPr>
    </w:p>
    <w:p w:rsidR="0049676A" w:rsidRDefault="0049676A" w:rsidP="0049676A">
      <w:pPr>
        <w:pStyle w:val="ListParagraph"/>
        <w:numPr>
          <w:ilvl w:val="0"/>
          <w:numId w:val="2"/>
        </w:numPr>
      </w:pPr>
      <w:r>
        <w:t>Acetaminophen (Tylenol)</w:t>
      </w:r>
    </w:p>
    <w:p w:rsidR="0049676A" w:rsidRDefault="0049676A" w:rsidP="0049676A">
      <w:pPr>
        <w:pStyle w:val="ListParagraph"/>
      </w:pP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Chemical Names</w:t>
      </w:r>
    </w:p>
    <w:p w:rsidR="0049676A" w:rsidRDefault="0049676A" w:rsidP="0049676A">
      <w:pPr>
        <w:overflowPunct/>
        <w:textAlignment w:val="auto"/>
        <w:rPr>
          <w:rFonts w:ascii="TimesNewRoman" w:hAnsi="TimesNewRoman" w:cs="TimesNewRoman"/>
          <w:color w:val="231F20"/>
        </w:rPr>
      </w:pPr>
      <w:r>
        <w:rPr>
          <w:rFonts w:ascii="TimesNewRoman,Italic" w:hAnsi="TimesNewRoman,Italic" w:cs="TimesNewRoman,Italic"/>
          <w:i/>
          <w:iCs/>
          <w:color w:val="231F20"/>
        </w:rPr>
        <w:t>N</w:t>
      </w:r>
      <w:r>
        <w:rPr>
          <w:rFonts w:ascii="TimesNewRoman" w:hAnsi="TimesNewRoman" w:cs="TimesNewRoman"/>
          <w:color w:val="231F20"/>
        </w:rPr>
        <w:t>-(4-Hydroxyphenyl)acetamide</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4</w:t>
      </w:r>
      <w:r>
        <w:rPr>
          <w:rFonts w:ascii="EuropeanPi-Two" w:hAnsi="EuropeanPi-Two" w:cs="EuropeanPi-Two"/>
          <w:color w:val="231F20"/>
        </w:rPr>
        <w:t>_</w:t>
      </w:r>
      <w:r>
        <w:rPr>
          <w:rFonts w:ascii="TimesNewRoman" w:hAnsi="TimesNewRoman" w:cs="TimesNewRoman"/>
          <w:color w:val="231F20"/>
        </w:rPr>
        <w:t>-Hydroxyacetanilide</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Other Names</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Paracetamol, Tempra, Tylenol</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Form Molecular Formula MW CAS</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Acetaminophen C</w:t>
      </w:r>
      <w:r>
        <w:rPr>
          <w:rFonts w:ascii="TimesNewRoman" w:hAnsi="TimesNewRoman" w:cs="TimesNewRoman"/>
          <w:color w:val="231F20"/>
          <w:sz w:val="15"/>
          <w:szCs w:val="15"/>
        </w:rPr>
        <w:t>8</w:t>
      </w:r>
      <w:r>
        <w:rPr>
          <w:rFonts w:ascii="TimesNewRoman" w:hAnsi="TimesNewRoman" w:cs="TimesNewRoman"/>
          <w:color w:val="231F20"/>
        </w:rPr>
        <w:t>H</w:t>
      </w:r>
      <w:r>
        <w:rPr>
          <w:rFonts w:ascii="TimesNewRoman" w:hAnsi="TimesNewRoman" w:cs="TimesNewRoman"/>
          <w:color w:val="231F20"/>
          <w:sz w:val="15"/>
          <w:szCs w:val="15"/>
        </w:rPr>
        <w:t>9</w:t>
      </w:r>
      <w:r>
        <w:rPr>
          <w:rFonts w:ascii="TimesNewRoman" w:hAnsi="TimesNewRoman" w:cs="TimesNewRoman"/>
          <w:color w:val="231F20"/>
        </w:rPr>
        <w:t>NO</w:t>
      </w:r>
      <w:r>
        <w:rPr>
          <w:rFonts w:ascii="TimesNewRoman" w:hAnsi="TimesNewRoman" w:cs="TimesNewRoman"/>
          <w:color w:val="231F20"/>
          <w:sz w:val="15"/>
          <w:szCs w:val="15"/>
        </w:rPr>
        <w:t xml:space="preserve">2 </w:t>
      </w:r>
      <w:r>
        <w:rPr>
          <w:rFonts w:ascii="TimesNewRoman" w:hAnsi="TimesNewRoman" w:cs="TimesNewRoman"/>
          <w:color w:val="231F20"/>
        </w:rPr>
        <w:t>151.2 103-90-2</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Appearance</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Acetaminophen occurs as a white crystalline powder with a slightly bitter taste.</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Solubility</w:t>
      </w:r>
    </w:p>
    <w:p w:rsidR="0049676A" w:rsidRDefault="0049676A" w:rsidP="0049676A">
      <w:pPr>
        <w:pStyle w:val="ListParagraph"/>
        <w:ind w:left="990"/>
        <w:rPr>
          <w:rFonts w:ascii="TimesNewRoman" w:hAnsi="TimesNewRoman" w:cs="TimesNewRoman"/>
          <w:color w:val="231F20"/>
        </w:rPr>
      </w:pPr>
      <w:r>
        <w:rPr>
          <w:rFonts w:ascii="TimesNewRoman" w:hAnsi="TimesNewRoman" w:cs="TimesNewRoman"/>
          <w:color w:val="231F20"/>
        </w:rPr>
        <w:t>Acetaminophen is soluble in boiling water and freely soluble in alcohol.</w:t>
      </w:r>
    </w:p>
    <w:p w:rsidR="0049676A" w:rsidRDefault="0049676A" w:rsidP="0049676A">
      <w:pPr>
        <w:pStyle w:val="ListParagraph"/>
        <w:ind w:left="990"/>
        <w:rPr>
          <w:rFonts w:ascii="TimesNewRoman" w:hAnsi="TimesNewRoman" w:cs="TimesNewRoman"/>
          <w:color w:val="231F20"/>
        </w:rPr>
      </w:pPr>
    </w:p>
    <w:p w:rsidR="0049676A" w:rsidRDefault="0049676A" w:rsidP="0049676A">
      <w:pPr>
        <w:pStyle w:val="ListParagraph"/>
        <w:ind w:left="990"/>
      </w:pPr>
    </w:p>
    <w:tbl>
      <w:tblPr>
        <w:tblW w:w="9195" w:type="dxa"/>
        <w:tblCellMar>
          <w:left w:w="0" w:type="dxa"/>
          <w:right w:w="0" w:type="dxa"/>
        </w:tblCellMar>
        <w:tblLook w:val="04A0" w:firstRow="1" w:lastRow="0" w:firstColumn="1" w:lastColumn="0" w:noHBand="0" w:noVBand="1"/>
      </w:tblPr>
      <w:tblGrid>
        <w:gridCol w:w="2272"/>
        <w:gridCol w:w="4300"/>
        <w:gridCol w:w="2623"/>
      </w:tblGrid>
      <w:tr w:rsidR="0049676A" w:rsidRPr="0049676A" w:rsidTr="0049676A">
        <w:trPr>
          <w:trHeight w:val="1035"/>
        </w:trPr>
        <w:tc>
          <w:tcPr>
            <w:tcW w:w="9045" w:type="dxa"/>
            <w:gridSpan w:val="3"/>
            <w:tcBorders>
              <w:top w:val="double" w:sz="12" w:space="0" w:color="98D000"/>
              <w:left w:val="double" w:sz="12" w:space="0" w:color="98D000"/>
              <w:righ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b/>
                <w:bCs/>
                <w:color w:val="007000"/>
                <w:sz w:val="40"/>
                <w:szCs w:val="40"/>
              </w:rPr>
              <w:t>ACETAMINOPHEN</w:t>
            </w:r>
          </w:p>
        </w:tc>
      </w:tr>
      <w:tr w:rsidR="0049676A" w:rsidRPr="0049676A" w:rsidTr="0049676A">
        <w:tc>
          <w:tcPr>
            <w:tcW w:w="9045" w:type="dxa"/>
            <w:gridSpan w:val="3"/>
            <w:tcBorders>
              <w:left w:val="double" w:sz="12" w:space="0" w:color="98D000"/>
              <w:right w:val="double" w:sz="12"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PRODUCT IDENTIFICATION</w:t>
            </w: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CAS NO.</w:t>
            </w:r>
          </w:p>
        </w:tc>
        <w:tc>
          <w:tcPr>
            <w:tcW w:w="4230" w:type="dxa"/>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103-90-2</w:t>
            </w:r>
          </w:p>
        </w:tc>
        <w:tc>
          <w:tcPr>
            <w:tcW w:w="2580" w:type="dxa"/>
            <w:vMerge w:val="restart"/>
            <w:tcBorders>
              <w:right w:val="double" w:sz="12"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jc w:val="right"/>
              <w:textAlignment w:val="auto"/>
              <w:rPr>
                <w:color w:val="000000"/>
                <w:sz w:val="24"/>
                <w:szCs w:val="24"/>
              </w:rPr>
            </w:pPr>
            <w:r>
              <w:rPr>
                <w:noProof/>
                <w:color w:val="000000"/>
                <w:sz w:val="24"/>
                <w:szCs w:val="24"/>
                <w:lang w:eastAsia="zh-CN"/>
              </w:rPr>
              <w:drawing>
                <wp:inline distT="0" distB="0" distL="0" distR="0">
                  <wp:extent cx="1574800" cy="711200"/>
                  <wp:effectExtent l="0" t="0" r="6350" b="0"/>
                  <wp:docPr id="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2" cstate="print"/>
                          <a:srcRect/>
                          <a:stretch>
                            <a:fillRect/>
                          </a:stretch>
                        </pic:blipFill>
                        <pic:spPr bwMode="auto">
                          <a:xfrm>
                            <a:off x="0" y="0"/>
                            <a:ext cx="1574800" cy="711200"/>
                          </a:xfrm>
                          <a:prstGeom prst="rect">
                            <a:avLst/>
                          </a:prstGeom>
                          <a:noFill/>
                          <a:ln w="9525">
                            <a:noFill/>
                            <a:miter lim="800000"/>
                            <a:headEnd/>
                            <a:tailEnd/>
                          </a:ln>
                        </pic:spPr>
                      </pic:pic>
                    </a:graphicData>
                  </a:graphic>
                </wp:inline>
              </w:drawing>
            </w: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EINECS NO.</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203-157-5</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FORMULA</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CH</w:t>
            </w:r>
            <w:r w:rsidRPr="0049676A">
              <w:rPr>
                <w:rFonts w:ascii="Century Gothic" w:hAnsi="Century Gothic"/>
                <w:color w:val="000000"/>
                <w:vertAlign w:val="subscript"/>
              </w:rPr>
              <w:t>3</w:t>
            </w:r>
            <w:r w:rsidRPr="0049676A">
              <w:rPr>
                <w:rFonts w:ascii="Century Gothic" w:hAnsi="Century Gothic"/>
                <w:color w:val="000000"/>
              </w:rPr>
              <w:t>CONHC</w:t>
            </w:r>
            <w:r w:rsidRPr="0049676A">
              <w:rPr>
                <w:rFonts w:ascii="Century Gothic" w:hAnsi="Century Gothic"/>
                <w:color w:val="000000"/>
                <w:vertAlign w:val="subscript"/>
              </w:rPr>
              <w:t>6</w:t>
            </w:r>
            <w:r w:rsidRPr="0049676A">
              <w:rPr>
                <w:rFonts w:ascii="Century Gothic" w:hAnsi="Century Gothic"/>
                <w:color w:val="000000"/>
              </w:rPr>
              <w:t>H</w:t>
            </w:r>
            <w:r w:rsidRPr="0049676A">
              <w:rPr>
                <w:rFonts w:ascii="Century Gothic" w:hAnsi="Century Gothic"/>
                <w:color w:val="000000"/>
                <w:vertAlign w:val="subscript"/>
              </w:rPr>
              <w:t>4</w:t>
            </w:r>
            <w:r w:rsidRPr="0049676A">
              <w:rPr>
                <w:rFonts w:ascii="Century Gothic" w:hAnsi="Century Gothic"/>
                <w:color w:val="000000"/>
              </w:rPr>
              <w:t>OH</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rPr>
          <w:trHeight w:val="315"/>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MOL WT.</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151.17</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H.S. CODE</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2924.29</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TOXICITY</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Oral rat 2404 mg/kg</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SYNONYMS</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4'-hydroxyacetanilide; Tylenol; Paracetamol; Paracetamolo; </w:t>
            </w:r>
          </w:p>
        </w:tc>
      </w:tr>
      <w:tr w:rsidR="0049676A" w:rsidRPr="0049676A" w:rsidTr="0049676A">
        <w:trPr>
          <w:trHeight w:val="1545"/>
        </w:trPr>
        <w:tc>
          <w:tcPr>
            <w:tcW w:w="9045" w:type="dxa"/>
            <w:gridSpan w:val="3"/>
            <w:tcBorders>
              <w:left w:val="double" w:sz="12" w:space="0" w:color="98D000"/>
              <w:right w:val="double" w:sz="12"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Paracetamole; P-acetamido-Phenol; 4'-hydroxyacetanilide; n-(p- Hydroxyphenyl)-Acetamide; N-(4-hydroxyphenyl)-Acetamide; P-acetamidophenol; 4-Acetamidophenol; Acetaminofen; Acetaminophen; P- Acetaminophenol; N-acetyl-p-aminophenol; P-Acetylamino Phenol; P-hydroxyacetanilide; Paracetamol; 4-hydroxy Acetanilide; 4-hydroxyanilid Kyseliny Octove; N-(4-hydroxyphenyl) Acetamide; </w:t>
            </w:r>
          </w:p>
        </w:tc>
      </w:tr>
      <w:tr w:rsidR="0049676A" w:rsidRPr="0049676A" w:rsidTr="0049676A">
        <w:trPr>
          <w:trHeight w:val="30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DERIVATION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p-aminophenol, acetic anhydride</w:t>
            </w:r>
          </w:p>
        </w:tc>
      </w:tr>
      <w:tr w:rsidR="0049676A" w:rsidRPr="0049676A" w:rsidTr="0049676A">
        <w:trPr>
          <w:trHeight w:val="45"/>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line="45" w:lineRule="atLeast"/>
              <w:textAlignment w:val="auto"/>
              <w:rPr>
                <w:color w:val="000000"/>
                <w:sz w:val="24"/>
                <w:szCs w:val="24"/>
              </w:rPr>
            </w:pPr>
            <w:r w:rsidRPr="0049676A">
              <w:rPr>
                <w:rFonts w:ascii="Century Gothic" w:hAnsi="Century Gothic"/>
                <w:color w:val="000000"/>
              </w:rPr>
              <w:t>CLASSIFICATION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line="45" w:lineRule="atLeast"/>
              <w:textAlignment w:val="auto"/>
              <w:rPr>
                <w:color w:val="000000"/>
                <w:sz w:val="24"/>
                <w:szCs w:val="24"/>
              </w:rPr>
            </w:pPr>
            <w:r w:rsidRPr="0049676A">
              <w:rPr>
                <w:rFonts w:ascii="Century Gothic" w:hAnsi="Century Gothic"/>
                <w:color w:val="000000"/>
              </w:rPr>
              <w:t> </w:t>
            </w:r>
            <w:r w:rsidRPr="0049676A">
              <w:rPr>
                <w:color w:val="000000"/>
                <w:sz w:val="24"/>
                <w:szCs w:val="24"/>
              </w:rPr>
              <w:t xml:space="preserve"> </w:t>
            </w:r>
          </w:p>
        </w:tc>
      </w:tr>
      <w:tr w:rsidR="0049676A" w:rsidRPr="0049676A" w:rsidTr="0049676A">
        <w:tc>
          <w:tcPr>
            <w:tcW w:w="9045" w:type="dxa"/>
            <w:gridSpan w:val="3"/>
            <w:tcBorders>
              <w:left w:val="double" w:sz="12" w:space="0" w:color="98D000"/>
              <w:right w:val="double" w:sz="12"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PHYSICAL AND CHEMICAL PROPERTIES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PHYSICAL STATE</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white crystalline powder</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MELTING POINT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169 - 172 C</w:t>
            </w:r>
            <w:r w:rsidRPr="0049676A">
              <w:rPr>
                <w:color w:val="000000"/>
                <w:sz w:val="24"/>
                <w:szCs w:val="24"/>
              </w:rPr>
              <w:t xml:space="preserve">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BOILING POINT</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SPECIFIC GRAVITY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1.293</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SOLUBILITY IN WATER</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miscible</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5.5 - 6.5</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VAPOR DENSITY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AUTOIGNITION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NFPA RATINGS</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Health: 0 Flammability: 1 Reactivity: 0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REFRACTIVE INDEX</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FLASH POINT</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STABILITY</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Stable under ordinary conditions</w:t>
            </w:r>
          </w:p>
        </w:tc>
      </w:tr>
    </w:tbl>
    <w:p w:rsidR="00A86003" w:rsidRDefault="00A86003" w:rsidP="00A86003">
      <w:pPr>
        <w:pStyle w:val="ListParagraph"/>
      </w:pPr>
    </w:p>
    <w:p w:rsidR="00DE56DD" w:rsidRDefault="00992B35" w:rsidP="00A86003">
      <w:pPr>
        <w:pStyle w:val="ListParagraph"/>
        <w:numPr>
          <w:ilvl w:val="0"/>
          <w:numId w:val="2"/>
        </w:numPr>
      </w:pPr>
      <w:r>
        <w:t>Allergy tablets (antihistamine) diphenylhydramine</w:t>
      </w:r>
    </w:p>
    <w:p w:rsidR="00992B35" w:rsidRDefault="00603C34" w:rsidP="00992B35">
      <w:pPr>
        <w:pStyle w:val="ListParagraph"/>
        <w:ind w:left="990"/>
        <w:rPr>
          <w:color w:val="000000"/>
          <w:sz w:val="24"/>
          <w:szCs w:val="24"/>
        </w:rPr>
      </w:pPr>
      <w:r>
        <w:rPr>
          <w:noProof/>
          <w:color w:val="000000"/>
          <w:sz w:val="11"/>
          <w:szCs w:val="11"/>
          <w:lang w:eastAsia="zh-CN"/>
        </w:rPr>
        <mc:AlternateContent>
          <mc:Choice Requires="wps">
            <w:drawing>
              <wp:anchor distT="0" distB="0" distL="114300" distR="114300" simplePos="0" relativeHeight="251665920" behindDoc="0" locked="0" layoutInCell="1" allowOverlap="1">
                <wp:simplePos x="0" y="0"/>
                <wp:positionH relativeFrom="column">
                  <wp:posOffset>4088130</wp:posOffset>
                </wp:positionH>
                <wp:positionV relativeFrom="paragraph">
                  <wp:posOffset>-266700</wp:posOffset>
                </wp:positionV>
                <wp:extent cx="2901950" cy="1612900"/>
                <wp:effectExtent l="11430" t="6350" r="10795" b="952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612900"/>
                        </a:xfrm>
                        <a:prstGeom prst="rect">
                          <a:avLst/>
                        </a:prstGeom>
                        <a:solidFill>
                          <a:srgbClr val="FFFFFF"/>
                        </a:solidFill>
                        <a:ln w="9525">
                          <a:solidFill>
                            <a:srgbClr val="000000"/>
                          </a:solidFill>
                          <a:miter lim="800000"/>
                          <a:headEnd/>
                          <a:tailEnd/>
                        </a:ln>
                      </wps:spPr>
                      <wps:txbx>
                        <w:txbxContent>
                          <w:p w:rsidR="003A5332" w:rsidRDefault="003A5332" w:rsidP="00992B35">
                            <w:r w:rsidRPr="00992B35">
                              <w:rPr>
                                <w:noProof/>
                                <w:lang w:eastAsia="zh-CN"/>
                              </w:rPr>
                              <w:drawing>
                                <wp:inline distT="0" distB="0" distL="0" distR="0">
                                  <wp:extent cx="1498459" cy="1117600"/>
                                  <wp:effectExtent l="19050" t="0" r="6491" b="0"/>
                                  <wp:docPr id="2"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1497473" cy="11168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321.9pt;margin-top:-21pt;width:228.5pt;height:1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">
                <v:textbox>
                  <w:txbxContent>
                    <w:p w:rsidR="003A5332" w:rsidRDefault="003A5332" w:rsidP="00992B35">
                      <w:r w:rsidRPr="00992B35">
                        <w:rPr>
                          <w:noProof/>
                          <w:lang w:eastAsia="zh-CN"/>
                        </w:rPr>
                        <w:drawing>
                          <wp:inline distT="0" distB="0" distL="0" distR="0">
                            <wp:extent cx="1498459" cy="1117600"/>
                            <wp:effectExtent l="19050" t="0" r="6491" b="0"/>
                            <wp:docPr id="2"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9"/>
                                    <a:srcRect/>
                                    <a:stretch>
                                      <a:fillRect/>
                                    </a:stretch>
                                  </pic:blipFill>
                                  <pic:spPr bwMode="auto">
                                    <a:xfrm>
                                      <a:off x="0" y="0"/>
                                      <a:ext cx="1497473" cy="1116865"/>
                                    </a:xfrm>
                                    <a:prstGeom prst="rect">
                                      <a:avLst/>
                                    </a:prstGeom>
                                    <a:noFill/>
                                    <a:ln w="9525">
                                      <a:noFill/>
                                      <a:miter lim="800000"/>
                                      <a:headEnd/>
                                      <a:tailEnd/>
                                    </a:ln>
                                  </pic:spPr>
                                </pic:pic>
                              </a:graphicData>
                            </a:graphic>
                          </wp:inline>
                        </w:drawing>
                      </w:r>
                    </w:p>
                  </w:txbxContent>
                </v:textbox>
              </v:shape>
            </w:pict>
          </mc:Fallback>
        </mc:AlternateContent>
      </w:r>
      <w:r w:rsidR="00992B35" w:rsidRPr="00992B35">
        <w:rPr>
          <w:color w:val="000000"/>
          <w:sz w:val="24"/>
          <w:szCs w:val="24"/>
        </w:rPr>
        <w:t>2-(diphenylmethoxy)-</w:t>
      </w:r>
      <w:r w:rsidR="00992B35" w:rsidRPr="00992B35">
        <w:rPr>
          <w:i/>
          <w:iCs/>
          <w:color w:val="000000"/>
          <w:sz w:val="24"/>
          <w:szCs w:val="24"/>
        </w:rPr>
        <w:t>N,N</w:t>
      </w:r>
      <w:r w:rsidR="00992B35" w:rsidRPr="00992B35">
        <w:rPr>
          <w:color w:val="000000"/>
          <w:sz w:val="24"/>
          <w:szCs w:val="24"/>
        </w:rPr>
        <w:t>-dimethylethanamine</w:t>
      </w:r>
    </w:p>
    <w:tbl>
      <w:tblPr>
        <w:tblW w:w="528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214"/>
        <w:gridCol w:w="2066"/>
      </w:tblGrid>
      <w:tr w:rsidR="00992B35" w:rsidTr="00992B35">
        <w:trPr>
          <w:tblCellSpacing w:w="15" w:type="dxa"/>
        </w:trPr>
        <w:tc>
          <w:tcPr>
            <w:tcW w:w="0" w:type="auto"/>
            <w:shd w:val="clear" w:color="auto" w:fill="DDEEFF"/>
            <w:hideMark/>
          </w:tcPr>
          <w:p w:rsidR="00992B35" w:rsidRDefault="00DE6E24" w:rsidP="00992B35">
            <w:pPr>
              <w:spacing w:before="120" w:after="120" w:line="360" w:lineRule="atLeast"/>
              <w:rPr>
                <w:color w:val="000000"/>
                <w:sz w:val="21"/>
                <w:szCs w:val="21"/>
              </w:rPr>
            </w:pPr>
            <w:hyperlink r:id="rId92" w:tooltip="CAS registry number" w:history="1">
              <w:r w:rsidR="00992B35">
                <w:rPr>
                  <w:rStyle w:val="Hyperlink"/>
                  <w:sz w:val="21"/>
                  <w:szCs w:val="21"/>
                </w:rPr>
                <w:t>CAS number</w:t>
              </w:r>
            </w:hyperlink>
          </w:p>
        </w:tc>
        <w:tc>
          <w:tcPr>
            <w:tcW w:w="0" w:type="auto"/>
            <w:shd w:val="clear" w:color="auto" w:fill="EEEEEE"/>
            <w:hideMark/>
          </w:tcPr>
          <w:p w:rsidR="00992B35" w:rsidRDefault="00DE6E24" w:rsidP="00992B35">
            <w:pPr>
              <w:spacing w:before="120" w:after="120" w:line="360" w:lineRule="atLeast"/>
              <w:rPr>
                <w:color w:val="000000"/>
                <w:sz w:val="21"/>
                <w:szCs w:val="21"/>
              </w:rPr>
            </w:pPr>
            <w:hyperlink r:id="rId93" w:history="1">
              <w:r w:rsidR="00992B35">
                <w:rPr>
                  <w:rStyle w:val="Hyperlink"/>
                  <w:sz w:val="21"/>
                  <w:szCs w:val="21"/>
                </w:rPr>
                <w:t>58-73-1</w:t>
              </w:r>
            </w:hyperlink>
          </w:p>
        </w:tc>
      </w:tr>
    </w:tbl>
    <w:p w:rsidR="00992B35" w:rsidRDefault="00992B35" w:rsidP="00992B35">
      <w:pPr>
        <w:pStyle w:val="ListParagraph"/>
        <w:ind w:left="990"/>
        <w:rPr>
          <w:rFonts w:ascii="Arial" w:hAnsi="Arial" w:cs="Arial"/>
          <w:color w:val="000000"/>
        </w:rPr>
      </w:pPr>
      <w:r>
        <w:rPr>
          <w:rFonts w:ascii="Arial" w:hAnsi="Arial" w:cs="Arial"/>
          <w:color w:val="000000"/>
        </w:rPr>
        <w:t>Water solubility 3.06 mg/mL water at 37 oC (Beilstein)</w:t>
      </w:r>
    </w:p>
    <w:p w:rsidR="00B760B7" w:rsidRDefault="00B760B7" w:rsidP="00B760B7">
      <w:pPr>
        <w:overflowPunct/>
        <w:autoSpaceDE/>
        <w:autoSpaceDN/>
        <w:adjustRightInd/>
        <w:textAlignment w:val="auto"/>
      </w:pPr>
    </w:p>
    <w:p w:rsidR="00B760B7" w:rsidRPr="00B760B7" w:rsidRDefault="00B760B7" w:rsidP="00B760B7">
      <w:pPr>
        <w:overflowPunct/>
        <w:autoSpaceDE/>
        <w:autoSpaceDN/>
        <w:adjustRightInd/>
        <w:textAlignment w:val="auto"/>
      </w:pPr>
      <w:r w:rsidRPr="00B760B7">
        <w:t xml:space="preserve">Description </w:t>
      </w:r>
      <w:r w:rsidRPr="00B760B7">
        <w:rPr>
          <w:b/>
          <w:bCs/>
          <w:color w:val="000000"/>
          <w:shd w:val="clear" w:color="auto" w:fill="FFFF66"/>
        </w:rPr>
        <w:t>Diphenhydramine</w:t>
      </w:r>
      <w:r w:rsidRPr="00B760B7">
        <w:t xml:space="preserve"> </w:t>
      </w:r>
      <w:r w:rsidRPr="00B760B7">
        <w:rPr>
          <w:b/>
          <w:bCs/>
          <w:color w:val="000000"/>
          <w:shd w:val="clear" w:color="auto" w:fill="A0FFFF"/>
        </w:rPr>
        <w:t>Hydrochloride</w:t>
      </w:r>
      <w:r w:rsidRPr="00B760B7">
        <w:t xml:space="preserve"> occurs as</w:t>
      </w:r>
    </w:p>
    <w:p w:rsidR="00B760B7" w:rsidRPr="00B760B7" w:rsidRDefault="00B760B7" w:rsidP="00B760B7">
      <w:pPr>
        <w:overflowPunct/>
        <w:autoSpaceDE/>
        <w:autoSpaceDN/>
        <w:adjustRightInd/>
        <w:textAlignment w:val="auto"/>
      </w:pPr>
      <w:r w:rsidRPr="00B760B7">
        <w:t>white crystals or crystalline powder. It is odorless, and has a</w:t>
      </w:r>
    </w:p>
    <w:p w:rsidR="00B760B7" w:rsidRPr="00B760B7" w:rsidRDefault="00B760B7" w:rsidP="00B760B7">
      <w:pPr>
        <w:overflowPunct/>
        <w:autoSpaceDE/>
        <w:autoSpaceDN/>
        <w:adjustRightInd/>
        <w:textAlignment w:val="auto"/>
      </w:pPr>
      <w:r w:rsidRPr="00B760B7">
        <w:t>bitter taste, followed by a sensation of numbness on the ton-</w:t>
      </w:r>
    </w:p>
    <w:p w:rsidR="00B760B7" w:rsidRPr="00B760B7" w:rsidRDefault="00B760B7" w:rsidP="00B760B7">
      <w:pPr>
        <w:overflowPunct/>
        <w:autoSpaceDE/>
        <w:autoSpaceDN/>
        <w:adjustRightInd/>
        <w:textAlignment w:val="auto"/>
      </w:pPr>
      <w:r w:rsidRPr="00B760B7">
        <w:t>gue.</w:t>
      </w:r>
    </w:p>
    <w:p w:rsidR="00B760B7" w:rsidRPr="00B760B7" w:rsidRDefault="00B760B7" w:rsidP="00B760B7">
      <w:pPr>
        <w:overflowPunct/>
        <w:autoSpaceDE/>
        <w:autoSpaceDN/>
        <w:adjustRightInd/>
        <w:textAlignment w:val="auto"/>
      </w:pPr>
      <w:r w:rsidRPr="00B760B7">
        <w:t>It is very soluble in methanol and in acetic acid (100), free-</w:t>
      </w:r>
    </w:p>
    <w:p w:rsidR="00B760B7" w:rsidRPr="00B760B7" w:rsidRDefault="00B760B7" w:rsidP="00B760B7">
      <w:pPr>
        <w:overflowPunct/>
        <w:autoSpaceDE/>
        <w:autoSpaceDN/>
        <w:adjustRightInd/>
        <w:textAlignment w:val="auto"/>
      </w:pPr>
      <w:r w:rsidRPr="00B760B7">
        <w:t>ly soluble in water and in ethanol (95), sparingly soluble in</w:t>
      </w:r>
    </w:p>
    <w:p w:rsidR="00B760B7" w:rsidRPr="00B760B7" w:rsidRDefault="00B760B7" w:rsidP="00B760B7">
      <w:pPr>
        <w:overflowPunct/>
        <w:autoSpaceDE/>
        <w:autoSpaceDN/>
        <w:adjustRightInd/>
        <w:textAlignment w:val="auto"/>
      </w:pPr>
      <w:r w:rsidRPr="00B760B7">
        <w:t>acetic anhydride, and practically insoluble in diethyl ether.</w:t>
      </w:r>
    </w:p>
    <w:p w:rsidR="00B760B7" w:rsidRPr="00B760B7" w:rsidRDefault="00B760B7" w:rsidP="00B760B7">
      <w:pPr>
        <w:overflowPunct/>
        <w:autoSpaceDE/>
        <w:autoSpaceDN/>
        <w:adjustRightInd/>
        <w:textAlignment w:val="auto"/>
      </w:pPr>
      <w:r w:rsidRPr="00B760B7">
        <w:t>It is gradually affected by light.</w:t>
      </w:r>
    </w:p>
    <w:p w:rsidR="00B760B7" w:rsidRDefault="00B760B7" w:rsidP="00B760B7">
      <w:pPr>
        <w:overflowPunct/>
        <w:autoSpaceDE/>
        <w:autoSpaceDN/>
        <w:adjustRightInd/>
        <w:textAlignment w:val="auto"/>
      </w:pPr>
    </w:p>
    <w:p w:rsidR="00B760B7" w:rsidRPr="00B760B7" w:rsidRDefault="00B760B7" w:rsidP="00B760B7">
      <w:pPr>
        <w:overflowPunct/>
        <w:autoSpaceDE/>
        <w:autoSpaceDN/>
        <w:adjustRightInd/>
        <w:textAlignment w:val="auto"/>
      </w:pPr>
    </w:p>
    <w:sectPr w:rsidR="00B760B7" w:rsidRPr="00B760B7" w:rsidSect="00C16CDA">
      <w:headerReference w:type="default" r:id="rId94"/>
      <w:pgSz w:w="12240" w:h="15840" w:code="1"/>
      <w:pgMar w:top="1080" w:right="900" w:bottom="81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32" w:rsidRDefault="003A5332">
      <w:r>
        <w:separator/>
      </w:r>
    </w:p>
  </w:endnote>
  <w:endnote w:type="continuationSeparator" w:id="0">
    <w:p w:rsidR="003A5332" w:rsidRDefault="003A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EuropeanPi-Two">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32" w:rsidRDefault="003A5332">
      <w:r>
        <w:separator/>
      </w:r>
    </w:p>
  </w:footnote>
  <w:footnote w:type="continuationSeparator" w:id="0">
    <w:p w:rsidR="003A5332" w:rsidRDefault="003A5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32" w:rsidRDefault="003A5332">
    <w:pPr>
      <w:pStyle w:val="Header"/>
    </w:pPr>
    <w:r>
      <w:rPr>
        <w:rStyle w:val="PageNumber"/>
      </w:rPr>
      <w:t>GC/MS lab #8  Chem 6614</w:t>
    </w:r>
    <w:r>
      <w:rPr>
        <w:rStyle w:val="PageNumber"/>
      </w:rPr>
      <w:tab/>
      <w:t>Chemical Instrumentation   Alfred State College</w:t>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E6E24">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4EAD"/>
    <w:multiLevelType w:val="hybridMultilevel"/>
    <w:tmpl w:val="7AB88B0E"/>
    <w:lvl w:ilvl="0" w:tplc="04966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4B3546"/>
    <w:multiLevelType w:val="multilevel"/>
    <w:tmpl w:val="EBF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E5CEE"/>
    <w:multiLevelType w:val="hybridMultilevel"/>
    <w:tmpl w:val="728E364E"/>
    <w:lvl w:ilvl="0" w:tplc="3D622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765207"/>
    <w:multiLevelType w:val="hybridMultilevel"/>
    <w:tmpl w:val="097AFBD4"/>
    <w:lvl w:ilvl="0" w:tplc="915E4BB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4EF95AB9"/>
    <w:multiLevelType w:val="hybridMultilevel"/>
    <w:tmpl w:val="6BB0D88A"/>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689A1D84"/>
    <w:multiLevelType w:val="multilevel"/>
    <w:tmpl w:val="1D3A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FE"/>
    <w:rsid w:val="00070E43"/>
    <w:rsid w:val="000F2732"/>
    <w:rsid w:val="00171814"/>
    <w:rsid w:val="00186827"/>
    <w:rsid w:val="001A28DF"/>
    <w:rsid w:val="001D3FB5"/>
    <w:rsid w:val="00216C15"/>
    <w:rsid w:val="002A06A0"/>
    <w:rsid w:val="002F034B"/>
    <w:rsid w:val="002F1F1F"/>
    <w:rsid w:val="00304FEA"/>
    <w:rsid w:val="00330E1C"/>
    <w:rsid w:val="0034076C"/>
    <w:rsid w:val="003A5332"/>
    <w:rsid w:val="003B6EE3"/>
    <w:rsid w:val="004061B5"/>
    <w:rsid w:val="0049676A"/>
    <w:rsid w:val="00501475"/>
    <w:rsid w:val="0057689D"/>
    <w:rsid w:val="00603C34"/>
    <w:rsid w:val="00605B56"/>
    <w:rsid w:val="006A4C8B"/>
    <w:rsid w:val="0075176C"/>
    <w:rsid w:val="007B3F33"/>
    <w:rsid w:val="007D02FB"/>
    <w:rsid w:val="007D53B9"/>
    <w:rsid w:val="007F4CCA"/>
    <w:rsid w:val="00825085"/>
    <w:rsid w:val="00830518"/>
    <w:rsid w:val="00851A78"/>
    <w:rsid w:val="008800A1"/>
    <w:rsid w:val="008C087B"/>
    <w:rsid w:val="008E4BBA"/>
    <w:rsid w:val="009400DF"/>
    <w:rsid w:val="00944BAD"/>
    <w:rsid w:val="00992B35"/>
    <w:rsid w:val="009F61B5"/>
    <w:rsid w:val="00A86003"/>
    <w:rsid w:val="00AA5C85"/>
    <w:rsid w:val="00AD164E"/>
    <w:rsid w:val="00AF3AE1"/>
    <w:rsid w:val="00B760B7"/>
    <w:rsid w:val="00BB55D3"/>
    <w:rsid w:val="00C16CDA"/>
    <w:rsid w:val="00C75F3F"/>
    <w:rsid w:val="00C87CF1"/>
    <w:rsid w:val="00CC7F80"/>
    <w:rsid w:val="00CD2A94"/>
    <w:rsid w:val="00D27179"/>
    <w:rsid w:val="00D351FE"/>
    <w:rsid w:val="00D4400C"/>
    <w:rsid w:val="00D44915"/>
    <w:rsid w:val="00D50D7F"/>
    <w:rsid w:val="00D50EE1"/>
    <w:rsid w:val="00DE56DD"/>
    <w:rsid w:val="00DE6E24"/>
    <w:rsid w:val="00DF2E97"/>
    <w:rsid w:val="00E1702B"/>
    <w:rsid w:val="00E219AF"/>
    <w:rsid w:val="00F34DCB"/>
    <w:rsid w:val="00F4111C"/>
    <w:rsid w:val="00FF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30"/>
    <o:shapelayout v:ext="edit">
      <o:idmap v:ext="edit" data="1"/>
    </o:shapelayout>
  </w:shapeDefaults>
  <w:decimalSymbol w:val="."/>
  <w:listSeparator w:val=","/>
  <w15:docId w15:val="{3AFED9A5-A443-42E7-AD77-CC552A9E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0A1"/>
    <w:pPr>
      <w:overflowPunct w:val="0"/>
      <w:autoSpaceDE w:val="0"/>
      <w:autoSpaceDN w:val="0"/>
      <w:adjustRightInd w:val="0"/>
      <w:textAlignment w:val="baseline"/>
    </w:pPr>
  </w:style>
  <w:style w:type="paragraph" w:styleId="Heading2">
    <w:name w:val="heading 2"/>
    <w:basedOn w:val="Normal"/>
    <w:link w:val="Heading2Char"/>
    <w:uiPriority w:val="9"/>
    <w:qFormat/>
    <w:rsid w:val="00DE56DD"/>
    <w:pPr>
      <w:overflowPunct/>
      <w:autoSpaceDE/>
      <w:autoSpaceDN/>
      <w:adjustRightInd/>
      <w:spacing w:before="100" w:beforeAutospacing="1" w:after="100" w:afterAutospacing="1"/>
      <w:textAlignment w:val="auto"/>
      <w:outlineLvl w:val="1"/>
    </w:pPr>
    <w:rPr>
      <w:rFonts w:ascii="Verdana" w:hAnsi="Verdana"/>
      <w:b/>
      <w:bCs/>
      <w:color w:val="990000"/>
    </w:rPr>
  </w:style>
  <w:style w:type="paragraph" w:styleId="Heading3">
    <w:name w:val="heading 3"/>
    <w:basedOn w:val="Normal"/>
    <w:next w:val="Normal"/>
    <w:link w:val="Heading3Char"/>
    <w:semiHidden/>
    <w:unhideWhenUsed/>
    <w:qFormat/>
    <w:rsid w:val="001D3F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34D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800A1"/>
    <w:pPr>
      <w:tabs>
        <w:tab w:val="center" w:pos="4320"/>
        <w:tab w:val="right" w:pos="8640"/>
      </w:tabs>
    </w:pPr>
  </w:style>
  <w:style w:type="paragraph" w:styleId="Footer">
    <w:name w:val="footer"/>
    <w:basedOn w:val="Normal"/>
    <w:rsid w:val="008800A1"/>
    <w:pPr>
      <w:tabs>
        <w:tab w:val="center" w:pos="4320"/>
        <w:tab w:val="right" w:pos="8640"/>
      </w:tabs>
    </w:pPr>
  </w:style>
  <w:style w:type="character" w:styleId="PageNumber">
    <w:name w:val="page number"/>
    <w:basedOn w:val="DefaultParagraphFont"/>
    <w:rsid w:val="008800A1"/>
  </w:style>
  <w:style w:type="paragraph" w:styleId="ListParagraph">
    <w:name w:val="List Paragraph"/>
    <w:basedOn w:val="Normal"/>
    <w:uiPriority w:val="34"/>
    <w:qFormat/>
    <w:rsid w:val="00A86003"/>
    <w:pPr>
      <w:ind w:left="720"/>
      <w:contextualSpacing/>
    </w:pPr>
  </w:style>
  <w:style w:type="paragraph" w:styleId="NormalWeb">
    <w:name w:val="Normal (Web)"/>
    <w:basedOn w:val="Normal"/>
    <w:uiPriority w:val="99"/>
    <w:unhideWhenUsed/>
    <w:rsid w:val="0049676A"/>
    <w:pPr>
      <w:overflowPunct/>
      <w:autoSpaceDE/>
      <w:autoSpaceDN/>
      <w:adjustRightInd/>
      <w:spacing w:before="100" w:beforeAutospacing="1" w:after="100" w:afterAutospacing="1"/>
      <w:textAlignment w:val="auto"/>
    </w:pPr>
    <w:rPr>
      <w:color w:val="000000"/>
      <w:sz w:val="24"/>
      <w:szCs w:val="24"/>
    </w:rPr>
  </w:style>
  <w:style w:type="paragraph" w:styleId="BalloonText">
    <w:name w:val="Balloon Text"/>
    <w:basedOn w:val="Normal"/>
    <w:link w:val="BalloonTextChar"/>
    <w:rsid w:val="0049676A"/>
    <w:rPr>
      <w:rFonts w:ascii="Tahoma" w:hAnsi="Tahoma" w:cs="Tahoma"/>
      <w:sz w:val="16"/>
      <w:szCs w:val="16"/>
    </w:rPr>
  </w:style>
  <w:style w:type="character" w:customStyle="1" w:styleId="BalloonTextChar">
    <w:name w:val="Balloon Text Char"/>
    <w:basedOn w:val="DefaultParagraphFont"/>
    <w:link w:val="BalloonText"/>
    <w:rsid w:val="0049676A"/>
    <w:rPr>
      <w:rFonts w:ascii="Tahoma" w:hAnsi="Tahoma" w:cs="Tahoma"/>
      <w:sz w:val="16"/>
      <w:szCs w:val="16"/>
    </w:rPr>
  </w:style>
  <w:style w:type="character" w:customStyle="1" w:styleId="artcopy">
    <w:name w:val="artcopy"/>
    <w:basedOn w:val="DefaultParagraphFont"/>
    <w:rsid w:val="0049676A"/>
  </w:style>
  <w:style w:type="character" w:styleId="Hyperlink">
    <w:name w:val="Hyperlink"/>
    <w:basedOn w:val="DefaultParagraphFont"/>
    <w:uiPriority w:val="99"/>
    <w:unhideWhenUsed/>
    <w:rsid w:val="00DE56DD"/>
    <w:rPr>
      <w:color w:val="000099"/>
      <w:u w:val="single"/>
    </w:rPr>
  </w:style>
  <w:style w:type="character" w:customStyle="1" w:styleId="Heading2Char">
    <w:name w:val="Heading 2 Char"/>
    <w:basedOn w:val="DefaultParagraphFont"/>
    <w:link w:val="Heading2"/>
    <w:uiPriority w:val="9"/>
    <w:rsid w:val="00DE56DD"/>
    <w:rPr>
      <w:rFonts w:ascii="Verdana" w:hAnsi="Verdana"/>
      <w:b/>
      <w:bCs/>
      <w:color w:val="990000"/>
    </w:rPr>
  </w:style>
  <w:style w:type="character" w:styleId="Strong">
    <w:name w:val="Strong"/>
    <w:basedOn w:val="DefaultParagraphFont"/>
    <w:uiPriority w:val="22"/>
    <w:qFormat/>
    <w:rsid w:val="00DE56DD"/>
    <w:rPr>
      <w:b/>
      <w:bCs/>
    </w:rPr>
  </w:style>
  <w:style w:type="character" w:styleId="Emphasis">
    <w:name w:val="Emphasis"/>
    <w:basedOn w:val="DefaultParagraphFont"/>
    <w:uiPriority w:val="20"/>
    <w:qFormat/>
    <w:rsid w:val="00DE56DD"/>
    <w:rPr>
      <w:i/>
      <w:iCs/>
    </w:rPr>
  </w:style>
  <w:style w:type="character" w:customStyle="1" w:styleId="bold1">
    <w:name w:val="bold1"/>
    <w:basedOn w:val="DefaultParagraphFont"/>
    <w:rsid w:val="00DE56DD"/>
    <w:rPr>
      <w:b/>
      <w:bCs/>
    </w:rPr>
  </w:style>
  <w:style w:type="character" w:customStyle="1" w:styleId="Heading4Char">
    <w:name w:val="Heading 4 Char"/>
    <w:basedOn w:val="DefaultParagraphFont"/>
    <w:link w:val="Heading4"/>
    <w:semiHidden/>
    <w:rsid w:val="00F34DCB"/>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F34DCB"/>
  </w:style>
  <w:style w:type="character" w:customStyle="1" w:styleId="editsection">
    <w:name w:val="editsection"/>
    <w:basedOn w:val="DefaultParagraphFont"/>
    <w:rsid w:val="00F34DCB"/>
  </w:style>
  <w:style w:type="character" w:customStyle="1" w:styleId="reflink">
    <w:name w:val="reflink"/>
    <w:basedOn w:val="DefaultParagraphFont"/>
    <w:rsid w:val="00992B35"/>
  </w:style>
  <w:style w:type="character" w:customStyle="1" w:styleId="Heading3Char">
    <w:name w:val="Heading 3 Char"/>
    <w:basedOn w:val="DefaultParagraphFont"/>
    <w:link w:val="Heading3"/>
    <w:semiHidden/>
    <w:rsid w:val="001D3FB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732">
      <w:bodyDiv w:val="1"/>
      <w:marLeft w:val="0"/>
      <w:marRight w:val="0"/>
      <w:marTop w:val="0"/>
      <w:marBottom w:val="0"/>
      <w:divBdr>
        <w:top w:val="none" w:sz="0" w:space="0" w:color="auto"/>
        <w:left w:val="none" w:sz="0" w:space="0" w:color="auto"/>
        <w:bottom w:val="none" w:sz="0" w:space="0" w:color="auto"/>
        <w:right w:val="none" w:sz="0" w:space="0" w:color="auto"/>
      </w:divBdr>
    </w:div>
    <w:div w:id="832526763">
      <w:bodyDiv w:val="1"/>
      <w:marLeft w:val="0"/>
      <w:marRight w:val="0"/>
      <w:marTop w:val="0"/>
      <w:marBottom w:val="0"/>
      <w:divBdr>
        <w:top w:val="none" w:sz="0" w:space="0" w:color="auto"/>
        <w:left w:val="none" w:sz="0" w:space="0" w:color="auto"/>
        <w:bottom w:val="none" w:sz="0" w:space="0" w:color="auto"/>
        <w:right w:val="none" w:sz="0" w:space="0" w:color="auto"/>
      </w:divBdr>
    </w:div>
    <w:div w:id="1222059558">
      <w:bodyDiv w:val="1"/>
      <w:marLeft w:val="0"/>
      <w:marRight w:val="0"/>
      <w:marTop w:val="0"/>
      <w:marBottom w:val="0"/>
      <w:divBdr>
        <w:top w:val="none" w:sz="0" w:space="0" w:color="auto"/>
        <w:left w:val="none" w:sz="0" w:space="0" w:color="auto"/>
        <w:bottom w:val="none" w:sz="0" w:space="0" w:color="auto"/>
        <w:right w:val="none" w:sz="0" w:space="0" w:color="auto"/>
      </w:divBdr>
      <w:divsChild>
        <w:div w:id="483088222">
          <w:marLeft w:val="0"/>
          <w:marRight w:val="0"/>
          <w:marTop w:val="0"/>
          <w:marBottom w:val="0"/>
          <w:divBdr>
            <w:top w:val="none" w:sz="0" w:space="0" w:color="auto"/>
            <w:left w:val="none" w:sz="0" w:space="0" w:color="auto"/>
            <w:bottom w:val="none" w:sz="0" w:space="0" w:color="auto"/>
            <w:right w:val="none" w:sz="0" w:space="0" w:color="auto"/>
          </w:divBdr>
          <w:divsChild>
            <w:div w:id="2100447174">
              <w:marLeft w:val="0"/>
              <w:marRight w:val="0"/>
              <w:marTop w:val="0"/>
              <w:marBottom w:val="0"/>
              <w:divBdr>
                <w:top w:val="none" w:sz="0" w:space="0" w:color="auto"/>
                <w:left w:val="none" w:sz="0" w:space="0" w:color="auto"/>
                <w:bottom w:val="none" w:sz="0" w:space="0" w:color="auto"/>
                <w:right w:val="none" w:sz="0" w:space="0" w:color="auto"/>
              </w:divBdr>
              <w:divsChild>
                <w:div w:id="288822617">
                  <w:marLeft w:val="0"/>
                  <w:marRight w:val="0"/>
                  <w:marTop w:val="0"/>
                  <w:marBottom w:val="0"/>
                  <w:divBdr>
                    <w:top w:val="none" w:sz="0" w:space="0" w:color="auto"/>
                    <w:left w:val="none" w:sz="0" w:space="0" w:color="auto"/>
                    <w:bottom w:val="none" w:sz="0" w:space="0" w:color="auto"/>
                    <w:right w:val="none" w:sz="0" w:space="0" w:color="auto"/>
                  </w:divBdr>
                  <w:divsChild>
                    <w:div w:id="1617059433">
                      <w:marLeft w:val="0"/>
                      <w:marRight w:val="0"/>
                      <w:marTop w:val="0"/>
                      <w:marBottom w:val="0"/>
                      <w:divBdr>
                        <w:top w:val="none" w:sz="0" w:space="0" w:color="auto"/>
                        <w:left w:val="none" w:sz="0" w:space="0" w:color="auto"/>
                        <w:bottom w:val="none" w:sz="0" w:space="0" w:color="auto"/>
                        <w:right w:val="none" w:sz="0" w:space="0" w:color="auto"/>
                      </w:divBdr>
                      <w:divsChild>
                        <w:div w:id="2126650733">
                          <w:marLeft w:val="0"/>
                          <w:marRight w:val="0"/>
                          <w:marTop w:val="0"/>
                          <w:marBottom w:val="0"/>
                          <w:divBdr>
                            <w:top w:val="none" w:sz="0" w:space="0" w:color="auto"/>
                            <w:left w:val="none" w:sz="0" w:space="0" w:color="auto"/>
                            <w:bottom w:val="none" w:sz="0" w:space="0" w:color="auto"/>
                            <w:right w:val="none" w:sz="0" w:space="0" w:color="auto"/>
                          </w:divBdr>
                          <w:divsChild>
                            <w:div w:id="1429883973">
                              <w:marLeft w:val="0"/>
                              <w:marRight w:val="0"/>
                              <w:marTop w:val="0"/>
                              <w:marBottom w:val="0"/>
                              <w:divBdr>
                                <w:top w:val="none" w:sz="0" w:space="0" w:color="auto"/>
                                <w:left w:val="none" w:sz="0" w:space="0" w:color="auto"/>
                                <w:bottom w:val="none" w:sz="0" w:space="0" w:color="auto"/>
                                <w:right w:val="none" w:sz="0" w:space="0" w:color="auto"/>
                              </w:divBdr>
                              <w:divsChild>
                                <w:div w:id="511188526">
                                  <w:marLeft w:val="0"/>
                                  <w:marRight w:val="0"/>
                                  <w:marTop w:val="0"/>
                                  <w:marBottom w:val="0"/>
                                  <w:divBdr>
                                    <w:top w:val="none" w:sz="0" w:space="0" w:color="auto"/>
                                    <w:left w:val="none" w:sz="0" w:space="0" w:color="auto"/>
                                    <w:bottom w:val="none" w:sz="0" w:space="0" w:color="auto"/>
                                    <w:right w:val="none" w:sz="0" w:space="0" w:color="auto"/>
                                  </w:divBdr>
                                  <w:divsChild>
                                    <w:div w:id="2127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12832">
      <w:bodyDiv w:val="1"/>
      <w:marLeft w:val="0"/>
      <w:marRight w:val="0"/>
      <w:marTop w:val="0"/>
      <w:marBottom w:val="0"/>
      <w:divBdr>
        <w:top w:val="none" w:sz="0" w:space="0" w:color="auto"/>
        <w:left w:val="none" w:sz="0" w:space="0" w:color="auto"/>
        <w:bottom w:val="none" w:sz="0" w:space="0" w:color="auto"/>
        <w:right w:val="none" w:sz="0" w:space="0" w:color="auto"/>
      </w:divBdr>
      <w:divsChild>
        <w:div w:id="811286805">
          <w:marLeft w:val="0"/>
          <w:marRight w:val="0"/>
          <w:marTop w:val="0"/>
          <w:marBottom w:val="0"/>
          <w:divBdr>
            <w:top w:val="none" w:sz="0" w:space="0" w:color="auto"/>
            <w:left w:val="single" w:sz="4" w:space="0" w:color="999999"/>
            <w:bottom w:val="none" w:sz="0" w:space="0" w:color="auto"/>
            <w:right w:val="none" w:sz="0" w:space="0" w:color="auto"/>
          </w:divBdr>
          <w:divsChild>
            <w:div w:id="772628218">
              <w:marLeft w:val="0"/>
              <w:marRight w:val="0"/>
              <w:marTop w:val="0"/>
              <w:marBottom w:val="0"/>
              <w:divBdr>
                <w:top w:val="single" w:sz="4" w:space="0" w:color="999999"/>
                <w:left w:val="none" w:sz="0" w:space="0" w:color="auto"/>
                <w:bottom w:val="none" w:sz="0" w:space="0" w:color="auto"/>
                <w:right w:val="single" w:sz="4" w:space="0" w:color="999999"/>
              </w:divBdr>
              <w:divsChild>
                <w:div w:id="1763531133">
                  <w:marLeft w:val="0"/>
                  <w:marRight w:val="0"/>
                  <w:marTop w:val="150"/>
                  <w:marBottom w:val="0"/>
                  <w:divBdr>
                    <w:top w:val="single" w:sz="4" w:space="0" w:color="FFFFFF"/>
                    <w:left w:val="none" w:sz="0" w:space="0" w:color="auto"/>
                    <w:bottom w:val="none" w:sz="0" w:space="0" w:color="auto"/>
                    <w:right w:val="none" w:sz="0" w:space="0" w:color="auto"/>
                  </w:divBdr>
                  <w:divsChild>
                    <w:div w:id="1638413729">
                      <w:marLeft w:val="0"/>
                      <w:marRight w:val="0"/>
                      <w:marTop w:val="0"/>
                      <w:marBottom w:val="0"/>
                      <w:divBdr>
                        <w:top w:val="none" w:sz="0" w:space="0" w:color="auto"/>
                        <w:left w:val="none" w:sz="0" w:space="0" w:color="auto"/>
                        <w:bottom w:val="none" w:sz="0" w:space="0" w:color="auto"/>
                        <w:right w:val="none" w:sz="0" w:space="0" w:color="auto"/>
                      </w:divBdr>
                      <w:divsChild>
                        <w:div w:id="1418940164">
                          <w:marLeft w:val="0"/>
                          <w:marRight w:val="0"/>
                          <w:marTop w:val="0"/>
                          <w:marBottom w:val="0"/>
                          <w:divBdr>
                            <w:top w:val="none" w:sz="0" w:space="0" w:color="auto"/>
                            <w:left w:val="none" w:sz="0" w:space="0" w:color="auto"/>
                            <w:bottom w:val="none" w:sz="0" w:space="0" w:color="auto"/>
                            <w:right w:val="none" w:sz="0" w:space="0" w:color="auto"/>
                          </w:divBdr>
                          <w:divsChild>
                            <w:div w:id="389502701">
                              <w:marLeft w:val="0"/>
                              <w:marRight w:val="0"/>
                              <w:marTop w:val="0"/>
                              <w:marBottom w:val="0"/>
                              <w:divBdr>
                                <w:top w:val="single" w:sz="4" w:space="0" w:color="CCCCCC"/>
                                <w:left w:val="none" w:sz="0" w:space="0" w:color="auto"/>
                                <w:bottom w:val="none" w:sz="0" w:space="0" w:color="auto"/>
                                <w:right w:val="none" w:sz="0" w:space="0" w:color="auto"/>
                              </w:divBdr>
                              <w:divsChild>
                                <w:div w:id="170147344">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43964">
      <w:bodyDiv w:val="1"/>
      <w:marLeft w:val="0"/>
      <w:marRight w:val="0"/>
      <w:marTop w:val="0"/>
      <w:marBottom w:val="0"/>
      <w:divBdr>
        <w:top w:val="none" w:sz="0" w:space="0" w:color="auto"/>
        <w:left w:val="none" w:sz="0" w:space="0" w:color="auto"/>
        <w:bottom w:val="none" w:sz="0" w:space="0" w:color="auto"/>
        <w:right w:val="none" w:sz="0" w:space="0" w:color="auto"/>
      </w:divBdr>
      <w:divsChild>
        <w:div w:id="1175144092">
          <w:marLeft w:val="0"/>
          <w:marRight w:val="0"/>
          <w:marTop w:val="0"/>
          <w:marBottom w:val="0"/>
          <w:divBdr>
            <w:top w:val="none" w:sz="0" w:space="0" w:color="auto"/>
            <w:left w:val="none" w:sz="0" w:space="0" w:color="auto"/>
            <w:bottom w:val="none" w:sz="0" w:space="0" w:color="auto"/>
            <w:right w:val="none" w:sz="0" w:space="0" w:color="auto"/>
          </w:divBdr>
          <w:divsChild>
            <w:div w:id="1669519">
              <w:marLeft w:val="0"/>
              <w:marRight w:val="0"/>
              <w:marTop w:val="0"/>
              <w:marBottom w:val="0"/>
              <w:divBdr>
                <w:top w:val="none" w:sz="0" w:space="0" w:color="auto"/>
                <w:left w:val="none" w:sz="0" w:space="0" w:color="auto"/>
                <w:bottom w:val="none" w:sz="0" w:space="0" w:color="auto"/>
                <w:right w:val="none" w:sz="0" w:space="0" w:color="auto"/>
              </w:divBdr>
            </w:div>
            <w:div w:id="9379220">
              <w:marLeft w:val="0"/>
              <w:marRight w:val="0"/>
              <w:marTop w:val="0"/>
              <w:marBottom w:val="0"/>
              <w:divBdr>
                <w:top w:val="none" w:sz="0" w:space="0" w:color="auto"/>
                <w:left w:val="none" w:sz="0" w:space="0" w:color="auto"/>
                <w:bottom w:val="none" w:sz="0" w:space="0" w:color="auto"/>
                <w:right w:val="none" w:sz="0" w:space="0" w:color="auto"/>
              </w:divBdr>
            </w:div>
            <w:div w:id="16468405">
              <w:marLeft w:val="0"/>
              <w:marRight w:val="0"/>
              <w:marTop w:val="0"/>
              <w:marBottom w:val="0"/>
              <w:divBdr>
                <w:top w:val="none" w:sz="0" w:space="0" w:color="auto"/>
                <w:left w:val="none" w:sz="0" w:space="0" w:color="auto"/>
                <w:bottom w:val="none" w:sz="0" w:space="0" w:color="auto"/>
                <w:right w:val="none" w:sz="0" w:space="0" w:color="auto"/>
              </w:divBdr>
            </w:div>
            <w:div w:id="31929326">
              <w:marLeft w:val="0"/>
              <w:marRight w:val="0"/>
              <w:marTop w:val="0"/>
              <w:marBottom w:val="0"/>
              <w:divBdr>
                <w:top w:val="none" w:sz="0" w:space="0" w:color="auto"/>
                <w:left w:val="none" w:sz="0" w:space="0" w:color="auto"/>
                <w:bottom w:val="none" w:sz="0" w:space="0" w:color="auto"/>
                <w:right w:val="none" w:sz="0" w:space="0" w:color="auto"/>
              </w:divBdr>
            </w:div>
            <w:div w:id="32311555">
              <w:marLeft w:val="0"/>
              <w:marRight w:val="0"/>
              <w:marTop w:val="0"/>
              <w:marBottom w:val="0"/>
              <w:divBdr>
                <w:top w:val="none" w:sz="0" w:space="0" w:color="auto"/>
                <w:left w:val="none" w:sz="0" w:space="0" w:color="auto"/>
                <w:bottom w:val="none" w:sz="0" w:space="0" w:color="auto"/>
                <w:right w:val="none" w:sz="0" w:space="0" w:color="auto"/>
              </w:divBdr>
            </w:div>
            <w:div w:id="45304050">
              <w:marLeft w:val="0"/>
              <w:marRight w:val="0"/>
              <w:marTop w:val="0"/>
              <w:marBottom w:val="0"/>
              <w:divBdr>
                <w:top w:val="none" w:sz="0" w:space="0" w:color="auto"/>
                <w:left w:val="none" w:sz="0" w:space="0" w:color="auto"/>
                <w:bottom w:val="none" w:sz="0" w:space="0" w:color="auto"/>
                <w:right w:val="none" w:sz="0" w:space="0" w:color="auto"/>
              </w:divBdr>
            </w:div>
            <w:div w:id="50005537">
              <w:marLeft w:val="0"/>
              <w:marRight w:val="0"/>
              <w:marTop w:val="0"/>
              <w:marBottom w:val="0"/>
              <w:divBdr>
                <w:top w:val="none" w:sz="0" w:space="0" w:color="auto"/>
                <w:left w:val="none" w:sz="0" w:space="0" w:color="auto"/>
                <w:bottom w:val="none" w:sz="0" w:space="0" w:color="auto"/>
                <w:right w:val="none" w:sz="0" w:space="0" w:color="auto"/>
              </w:divBdr>
            </w:div>
            <w:div w:id="58217280">
              <w:marLeft w:val="0"/>
              <w:marRight w:val="0"/>
              <w:marTop w:val="0"/>
              <w:marBottom w:val="0"/>
              <w:divBdr>
                <w:top w:val="none" w:sz="0" w:space="0" w:color="auto"/>
                <w:left w:val="none" w:sz="0" w:space="0" w:color="auto"/>
                <w:bottom w:val="none" w:sz="0" w:space="0" w:color="auto"/>
                <w:right w:val="none" w:sz="0" w:space="0" w:color="auto"/>
              </w:divBdr>
            </w:div>
            <w:div w:id="78143990">
              <w:marLeft w:val="0"/>
              <w:marRight w:val="0"/>
              <w:marTop w:val="0"/>
              <w:marBottom w:val="0"/>
              <w:divBdr>
                <w:top w:val="none" w:sz="0" w:space="0" w:color="auto"/>
                <w:left w:val="none" w:sz="0" w:space="0" w:color="auto"/>
                <w:bottom w:val="none" w:sz="0" w:space="0" w:color="auto"/>
                <w:right w:val="none" w:sz="0" w:space="0" w:color="auto"/>
              </w:divBdr>
            </w:div>
            <w:div w:id="85923185">
              <w:marLeft w:val="0"/>
              <w:marRight w:val="0"/>
              <w:marTop w:val="0"/>
              <w:marBottom w:val="0"/>
              <w:divBdr>
                <w:top w:val="none" w:sz="0" w:space="0" w:color="auto"/>
                <w:left w:val="none" w:sz="0" w:space="0" w:color="auto"/>
                <w:bottom w:val="none" w:sz="0" w:space="0" w:color="auto"/>
                <w:right w:val="none" w:sz="0" w:space="0" w:color="auto"/>
              </w:divBdr>
            </w:div>
            <w:div w:id="95487179">
              <w:marLeft w:val="0"/>
              <w:marRight w:val="0"/>
              <w:marTop w:val="0"/>
              <w:marBottom w:val="0"/>
              <w:divBdr>
                <w:top w:val="none" w:sz="0" w:space="0" w:color="auto"/>
                <w:left w:val="none" w:sz="0" w:space="0" w:color="auto"/>
                <w:bottom w:val="none" w:sz="0" w:space="0" w:color="auto"/>
                <w:right w:val="none" w:sz="0" w:space="0" w:color="auto"/>
              </w:divBdr>
            </w:div>
            <w:div w:id="96602027">
              <w:marLeft w:val="0"/>
              <w:marRight w:val="0"/>
              <w:marTop w:val="0"/>
              <w:marBottom w:val="0"/>
              <w:divBdr>
                <w:top w:val="none" w:sz="0" w:space="0" w:color="auto"/>
                <w:left w:val="none" w:sz="0" w:space="0" w:color="auto"/>
                <w:bottom w:val="none" w:sz="0" w:space="0" w:color="auto"/>
                <w:right w:val="none" w:sz="0" w:space="0" w:color="auto"/>
              </w:divBdr>
            </w:div>
            <w:div w:id="99450419">
              <w:marLeft w:val="0"/>
              <w:marRight w:val="0"/>
              <w:marTop w:val="0"/>
              <w:marBottom w:val="0"/>
              <w:divBdr>
                <w:top w:val="none" w:sz="0" w:space="0" w:color="auto"/>
                <w:left w:val="none" w:sz="0" w:space="0" w:color="auto"/>
                <w:bottom w:val="none" w:sz="0" w:space="0" w:color="auto"/>
                <w:right w:val="none" w:sz="0" w:space="0" w:color="auto"/>
              </w:divBdr>
            </w:div>
            <w:div w:id="115803398">
              <w:marLeft w:val="0"/>
              <w:marRight w:val="0"/>
              <w:marTop w:val="0"/>
              <w:marBottom w:val="0"/>
              <w:divBdr>
                <w:top w:val="none" w:sz="0" w:space="0" w:color="auto"/>
                <w:left w:val="none" w:sz="0" w:space="0" w:color="auto"/>
                <w:bottom w:val="none" w:sz="0" w:space="0" w:color="auto"/>
                <w:right w:val="none" w:sz="0" w:space="0" w:color="auto"/>
              </w:divBdr>
            </w:div>
            <w:div w:id="131290863">
              <w:marLeft w:val="0"/>
              <w:marRight w:val="0"/>
              <w:marTop w:val="0"/>
              <w:marBottom w:val="0"/>
              <w:divBdr>
                <w:top w:val="none" w:sz="0" w:space="0" w:color="auto"/>
                <w:left w:val="none" w:sz="0" w:space="0" w:color="auto"/>
                <w:bottom w:val="none" w:sz="0" w:space="0" w:color="auto"/>
                <w:right w:val="none" w:sz="0" w:space="0" w:color="auto"/>
              </w:divBdr>
            </w:div>
            <w:div w:id="136266017">
              <w:marLeft w:val="0"/>
              <w:marRight w:val="0"/>
              <w:marTop w:val="0"/>
              <w:marBottom w:val="0"/>
              <w:divBdr>
                <w:top w:val="none" w:sz="0" w:space="0" w:color="auto"/>
                <w:left w:val="none" w:sz="0" w:space="0" w:color="auto"/>
                <w:bottom w:val="none" w:sz="0" w:space="0" w:color="auto"/>
                <w:right w:val="none" w:sz="0" w:space="0" w:color="auto"/>
              </w:divBdr>
            </w:div>
            <w:div w:id="143938368">
              <w:marLeft w:val="0"/>
              <w:marRight w:val="0"/>
              <w:marTop w:val="0"/>
              <w:marBottom w:val="0"/>
              <w:divBdr>
                <w:top w:val="none" w:sz="0" w:space="0" w:color="auto"/>
                <w:left w:val="none" w:sz="0" w:space="0" w:color="auto"/>
                <w:bottom w:val="none" w:sz="0" w:space="0" w:color="auto"/>
                <w:right w:val="none" w:sz="0" w:space="0" w:color="auto"/>
              </w:divBdr>
            </w:div>
            <w:div w:id="156189782">
              <w:marLeft w:val="0"/>
              <w:marRight w:val="0"/>
              <w:marTop w:val="0"/>
              <w:marBottom w:val="0"/>
              <w:divBdr>
                <w:top w:val="none" w:sz="0" w:space="0" w:color="auto"/>
                <w:left w:val="none" w:sz="0" w:space="0" w:color="auto"/>
                <w:bottom w:val="none" w:sz="0" w:space="0" w:color="auto"/>
                <w:right w:val="none" w:sz="0" w:space="0" w:color="auto"/>
              </w:divBdr>
            </w:div>
            <w:div w:id="181365339">
              <w:marLeft w:val="0"/>
              <w:marRight w:val="0"/>
              <w:marTop w:val="0"/>
              <w:marBottom w:val="0"/>
              <w:divBdr>
                <w:top w:val="none" w:sz="0" w:space="0" w:color="auto"/>
                <w:left w:val="none" w:sz="0" w:space="0" w:color="auto"/>
                <w:bottom w:val="none" w:sz="0" w:space="0" w:color="auto"/>
                <w:right w:val="none" w:sz="0" w:space="0" w:color="auto"/>
              </w:divBdr>
            </w:div>
            <w:div w:id="205145908">
              <w:marLeft w:val="0"/>
              <w:marRight w:val="0"/>
              <w:marTop w:val="0"/>
              <w:marBottom w:val="0"/>
              <w:divBdr>
                <w:top w:val="none" w:sz="0" w:space="0" w:color="auto"/>
                <w:left w:val="none" w:sz="0" w:space="0" w:color="auto"/>
                <w:bottom w:val="none" w:sz="0" w:space="0" w:color="auto"/>
                <w:right w:val="none" w:sz="0" w:space="0" w:color="auto"/>
              </w:divBdr>
            </w:div>
            <w:div w:id="229773975">
              <w:marLeft w:val="0"/>
              <w:marRight w:val="0"/>
              <w:marTop w:val="0"/>
              <w:marBottom w:val="0"/>
              <w:divBdr>
                <w:top w:val="none" w:sz="0" w:space="0" w:color="auto"/>
                <w:left w:val="none" w:sz="0" w:space="0" w:color="auto"/>
                <w:bottom w:val="none" w:sz="0" w:space="0" w:color="auto"/>
                <w:right w:val="none" w:sz="0" w:space="0" w:color="auto"/>
              </w:divBdr>
            </w:div>
            <w:div w:id="230162513">
              <w:marLeft w:val="0"/>
              <w:marRight w:val="0"/>
              <w:marTop w:val="0"/>
              <w:marBottom w:val="0"/>
              <w:divBdr>
                <w:top w:val="none" w:sz="0" w:space="0" w:color="auto"/>
                <w:left w:val="none" w:sz="0" w:space="0" w:color="auto"/>
                <w:bottom w:val="none" w:sz="0" w:space="0" w:color="auto"/>
                <w:right w:val="none" w:sz="0" w:space="0" w:color="auto"/>
              </w:divBdr>
            </w:div>
            <w:div w:id="230577416">
              <w:marLeft w:val="0"/>
              <w:marRight w:val="0"/>
              <w:marTop w:val="0"/>
              <w:marBottom w:val="0"/>
              <w:divBdr>
                <w:top w:val="none" w:sz="0" w:space="0" w:color="auto"/>
                <w:left w:val="none" w:sz="0" w:space="0" w:color="auto"/>
                <w:bottom w:val="none" w:sz="0" w:space="0" w:color="auto"/>
                <w:right w:val="none" w:sz="0" w:space="0" w:color="auto"/>
              </w:divBdr>
            </w:div>
            <w:div w:id="233509824">
              <w:marLeft w:val="0"/>
              <w:marRight w:val="0"/>
              <w:marTop w:val="0"/>
              <w:marBottom w:val="0"/>
              <w:divBdr>
                <w:top w:val="none" w:sz="0" w:space="0" w:color="auto"/>
                <w:left w:val="none" w:sz="0" w:space="0" w:color="auto"/>
                <w:bottom w:val="none" w:sz="0" w:space="0" w:color="auto"/>
                <w:right w:val="none" w:sz="0" w:space="0" w:color="auto"/>
              </w:divBdr>
            </w:div>
            <w:div w:id="239561165">
              <w:marLeft w:val="0"/>
              <w:marRight w:val="0"/>
              <w:marTop w:val="0"/>
              <w:marBottom w:val="0"/>
              <w:divBdr>
                <w:top w:val="none" w:sz="0" w:space="0" w:color="auto"/>
                <w:left w:val="none" w:sz="0" w:space="0" w:color="auto"/>
                <w:bottom w:val="none" w:sz="0" w:space="0" w:color="auto"/>
                <w:right w:val="none" w:sz="0" w:space="0" w:color="auto"/>
              </w:divBdr>
            </w:div>
            <w:div w:id="241568492">
              <w:marLeft w:val="0"/>
              <w:marRight w:val="0"/>
              <w:marTop w:val="0"/>
              <w:marBottom w:val="0"/>
              <w:divBdr>
                <w:top w:val="none" w:sz="0" w:space="0" w:color="auto"/>
                <w:left w:val="none" w:sz="0" w:space="0" w:color="auto"/>
                <w:bottom w:val="none" w:sz="0" w:space="0" w:color="auto"/>
                <w:right w:val="none" w:sz="0" w:space="0" w:color="auto"/>
              </w:divBdr>
            </w:div>
            <w:div w:id="259880046">
              <w:marLeft w:val="0"/>
              <w:marRight w:val="0"/>
              <w:marTop w:val="0"/>
              <w:marBottom w:val="0"/>
              <w:divBdr>
                <w:top w:val="none" w:sz="0" w:space="0" w:color="auto"/>
                <w:left w:val="none" w:sz="0" w:space="0" w:color="auto"/>
                <w:bottom w:val="none" w:sz="0" w:space="0" w:color="auto"/>
                <w:right w:val="none" w:sz="0" w:space="0" w:color="auto"/>
              </w:divBdr>
            </w:div>
            <w:div w:id="288243933">
              <w:marLeft w:val="0"/>
              <w:marRight w:val="0"/>
              <w:marTop w:val="0"/>
              <w:marBottom w:val="0"/>
              <w:divBdr>
                <w:top w:val="none" w:sz="0" w:space="0" w:color="auto"/>
                <w:left w:val="none" w:sz="0" w:space="0" w:color="auto"/>
                <w:bottom w:val="none" w:sz="0" w:space="0" w:color="auto"/>
                <w:right w:val="none" w:sz="0" w:space="0" w:color="auto"/>
              </w:divBdr>
            </w:div>
            <w:div w:id="291905346">
              <w:marLeft w:val="0"/>
              <w:marRight w:val="0"/>
              <w:marTop w:val="0"/>
              <w:marBottom w:val="0"/>
              <w:divBdr>
                <w:top w:val="none" w:sz="0" w:space="0" w:color="auto"/>
                <w:left w:val="none" w:sz="0" w:space="0" w:color="auto"/>
                <w:bottom w:val="none" w:sz="0" w:space="0" w:color="auto"/>
                <w:right w:val="none" w:sz="0" w:space="0" w:color="auto"/>
              </w:divBdr>
            </w:div>
            <w:div w:id="305355118">
              <w:marLeft w:val="0"/>
              <w:marRight w:val="0"/>
              <w:marTop w:val="0"/>
              <w:marBottom w:val="0"/>
              <w:divBdr>
                <w:top w:val="none" w:sz="0" w:space="0" w:color="auto"/>
                <w:left w:val="none" w:sz="0" w:space="0" w:color="auto"/>
                <w:bottom w:val="none" w:sz="0" w:space="0" w:color="auto"/>
                <w:right w:val="none" w:sz="0" w:space="0" w:color="auto"/>
              </w:divBdr>
            </w:div>
            <w:div w:id="313140872">
              <w:marLeft w:val="0"/>
              <w:marRight w:val="0"/>
              <w:marTop w:val="0"/>
              <w:marBottom w:val="0"/>
              <w:divBdr>
                <w:top w:val="none" w:sz="0" w:space="0" w:color="auto"/>
                <w:left w:val="none" w:sz="0" w:space="0" w:color="auto"/>
                <w:bottom w:val="none" w:sz="0" w:space="0" w:color="auto"/>
                <w:right w:val="none" w:sz="0" w:space="0" w:color="auto"/>
              </w:divBdr>
            </w:div>
            <w:div w:id="316540746">
              <w:marLeft w:val="0"/>
              <w:marRight w:val="0"/>
              <w:marTop w:val="0"/>
              <w:marBottom w:val="0"/>
              <w:divBdr>
                <w:top w:val="none" w:sz="0" w:space="0" w:color="auto"/>
                <w:left w:val="none" w:sz="0" w:space="0" w:color="auto"/>
                <w:bottom w:val="none" w:sz="0" w:space="0" w:color="auto"/>
                <w:right w:val="none" w:sz="0" w:space="0" w:color="auto"/>
              </w:divBdr>
            </w:div>
            <w:div w:id="342054670">
              <w:marLeft w:val="0"/>
              <w:marRight w:val="0"/>
              <w:marTop w:val="0"/>
              <w:marBottom w:val="0"/>
              <w:divBdr>
                <w:top w:val="none" w:sz="0" w:space="0" w:color="auto"/>
                <w:left w:val="none" w:sz="0" w:space="0" w:color="auto"/>
                <w:bottom w:val="none" w:sz="0" w:space="0" w:color="auto"/>
                <w:right w:val="none" w:sz="0" w:space="0" w:color="auto"/>
              </w:divBdr>
            </w:div>
            <w:div w:id="352191804">
              <w:marLeft w:val="0"/>
              <w:marRight w:val="0"/>
              <w:marTop w:val="0"/>
              <w:marBottom w:val="0"/>
              <w:divBdr>
                <w:top w:val="none" w:sz="0" w:space="0" w:color="auto"/>
                <w:left w:val="none" w:sz="0" w:space="0" w:color="auto"/>
                <w:bottom w:val="none" w:sz="0" w:space="0" w:color="auto"/>
                <w:right w:val="none" w:sz="0" w:space="0" w:color="auto"/>
              </w:divBdr>
            </w:div>
            <w:div w:id="373694095">
              <w:marLeft w:val="0"/>
              <w:marRight w:val="0"/>
              <w:marTop w:val="0"/>
              <w:marBottom w:val="0"/>
              <w:divBdr>
                <w:top w:val="none" w:sz="0" w:space="0" w:color="auto"/>
                <w:left w:val="none" w:sz="0" w:space="0" w:color="auto"/>
                <w:bottom w:val="none" w:sz="0" w:space="0" w:color="auto"/>
                <w:right w:val="none" w:sz="0" w:space="0" w:color="auto"/>
              </w:divBdr>
            </w:div>
            <w:div w:id="386152990">
              <w:marLeft w:val="0"/>
              <w:marRight w:val="0"/>
              <w:marTop w:val="0"/>
              <w:marBottom w:val="0"/>
              <w:divBdr>
                <w:top w:val="none" w:sz="0" w:space="0" w:color="auto"/>
                <w:left w:val="none" w:sz="0" w:space="0" w:color="auto"/>
                <w:bottom w:val="none" w:sz="0" w:space="0" w:color="auto"/>
                <w:right w:val="none" w:sz="0" w:space="0" w:color="auto"/>
              </w:divBdr>
            </w:div>
            <w:div w:id="392312593">
              <w:marLeft w:val="0"/>
              <w:marRight w:val="0"/>
              <w:marTop w:val="0"/>
              <w:marBottom w:val="0"/>
              <w:divBdr>
                <w:top w:val="none" w:sz="0" w:space="0" w:color="auto"/>
                <w:left w:val="none" w:sz="0" w:space="0" w:color="auto"/>
                <w:bottom w:val="none" w:sz="0" w:space="0" w:color="auto"/>
                <w:right w:val="none" w:sz="0" w:space="0" w:color="auto"/>
              </w:divBdr>
            </w:div>
            <w:div w:id="408842896">
              <w:marLeft w:val="0"/>
              <w:marRight w:val="0"/>
              <w:marTop w:val="0"/>
              <w:marBottom w:val="0"/>
              <w:divBdr>
                <w:top w:val="none" w:sz="0" w:space="0" w:color="auto"/>
                <w:left w:val="none" w:sz="0" w:space="0" w:color="auto"/>
                <w:bottom w:val="none" w:sz="0" w:space="0" w:color="auto"/>
                <w:right w:val="none" w:sz="0" w:space="0" w:color="auto"/>
              </w:divBdr>
            </w:div>
            <w:div w:id="416752253">
              <w:marLeft w:val="0"/>
              <w:marRight w:val="0"/>
              <w:marTop w:val="0"/>
              <w:marBottom w:val="0"/>
              <w:divBdr>
                <w:top w:val="none" w:sz="0" w:space="0" w:color="auto"/>
                <w:left w:val="none" w:sz="0" w:space="0" w:color="auto"/>
                <w:bottom w:val="none" w:sz="0" w:space="0" w:color="auto"/>
                <w:right w:val="none" w:sz="0" w:space="0" w:color="auto"/>
              </w:divBdr>
            </w:div>
            <w:div w:id="441458022">
              <w:marLeft w:val="0"/>
              <w:marRight w:val="0"/>
              <w:marTop w:val="0"/>
              <w:marBottom w:val="0"/>
              <w:divBdr>
                <w:top w:val="none" w:sz="0" w:space="0" w:color="auto"/>
                <w:left w:val="none" w:sz="0" w:space="0" w:color="auto"/>
                <w:bottom w:val="none" w:sz="0" w:space="0" w:color="auto"/>
                <w:right w:val="none" w:sz="0" w:space="0" w:color="auto"/>
              </w:divBdr>
            </w:div>
            <w:div w:id="442968247">
              <w:marLeft w:val="0"/>
              <w:marRight w:val="0"/>
              <w:marTop w:val="0"/>
              <w:marBottom w:val="0"/>
              <w:divBdr>
                <w:top w:val="none" w:sz="0" w:space="0" w:color="auto"/>
                <w:left w:val="none" w:sz="0" w:space="0" w:color="auto"/>
                <w:bottom w:val="none" w:sz="0" w:space="0" w:color="auto"/>
                <w:right w:val="none" w:sz="0" w:space="0" w:color="auto"/>
              </w:divBdr>
            </w:div>
            <w:div w:id="450054258">
              <w:marLeft w:val="0"/>
              <w:marRight w:val="0"/>
              <w:marTop w:val="0"/>
              <w:marBottom w:val="0"/>
              <w:divBdr>
                <w:top w:val="none" w:sz="0" w:space="0" w:color="auto"/>
                <w:left w:val="none" w:sz="0" w:space="0" w:color="auto"/>
                <w:bottom w:val="none" w:sz="0" w:space="0" w:color="auto"/>
                <w:right w:val="none" w:sz="0" w:space="0" w:color="auto"/>
              </w:divBdr>
            </w:div>
            <w:div w:id="451050251">
              <w:marLeft w:val="0"/>
              <w:marRight w:val="0"/>
              <w:marTop w:val="0"/>
              <w:marBottom w:val="0"/>
              <w:divBdr>
                <w:top w:val="none" w:sz="0" w:space="0" w:color="auto"/>
                <w:left w:val="none" w:sz="0" w:space="0" w:color="auto"/>
                <w:bottom w:val="none" w:sz="0" w:space="0" w:color="auto"/>
                <w:right w:val="none" w:sz="0" w:space="0" w:color="auto"/>
              </w:divBdr>
            </w:div>
            <w:div w:id="460340842">
              <w:marLeft w:val="0"/>
              <w:marRight w:val="0"/>
              <w:marTop w:val="0"/>
              <w:marBottom w:val="0"/>
              <w:divBdr>
                <w:top w:val="none" w:sz="0" w:space="0" w:color="auto"/>
                <w:left w:val="none" w:sz="0" w:space="0" w:color="auto"/>
                <w:bottom w:val="none" w:sz="0" w:space="0" w:color="auto"/>
                <w:right w:val="none" w:sz="0" w:space="0" w:color="auto"/>
              </w:divBdr>
            </w:div>
            <w:div w:id="462313503">
              <w:marLeft w:val="0"/>
              <w:marRight w:val="0"/>
              <w:marTop w:val="0"/>
              <w:marBottom w:val="0"/>
              <w:divBdr>
                <w:top w:val="none" w:sz="0" w:space="0" w:color="auto"/>
                <w:left w:val="none" w:sz="0" w:space="0" w:color="auto"/>
                <w:bottom w:val="none" w:sz="0" w:space="0" w:color="auto"/>
                <w:right w:val="none" w:sz="0" w:space="0" w:color="auto"/>
              </w:divBdr>
            </w:div>
            <w:div w:id="466706351">
              <w:marLeft w:val="0"/>
              <w:marRight w:val="0"/>
              <w:marTop w:val="0"/>
              <w:marBottom w:val="0"/>
              <w:divBdr>
                <w:top w:val="none" w:sz="0" w:space="0" w:color="auto"/>
                <w:left w:val="none" w:sz="0" w:space="0" w:color="auto"/>
                <w:bottom w:val="none" w:sz="0" w:space="0" w:color="auto"/>
                <w:right w:val="none" w:sz="0" w:space="0" w:color="auto"/>
              </w:divBdr>
            </w:div>
            <w:div w:id="480540960">
              <w:marLeft w:val="0"/>
              <w:marRight w:val="0"/>
              <w:marTop w:val="0"/>
              <w:marBottom w:val="0"/>
              <w:divBdr>
                <w:top w:val="none" w:sz="0" w:space="0" w:color="auto"/>
                <w:left w:val="none" w:sz="0" w:space="0" w:color="auto"/>
                <w:bottom w:val="none" w:sz="0" w:space="0" w:color="auto"/>
                <w:right w:val="none" w:sz="0" w:space="0" w:color="auto"/>
              </w:divBdr>
            </w:div>
            <w:div w:id="505948057">
              <w:marLeft w:val="0"/>
              <w:marRight w:val="0"/>
              <w:marTop w:val="0"/>
              <w:marBottom w:val="0"/>
              <w:divBdr>
                <w:top w:val="none" w:sz="0" w:space="0" w:color="auto"/>
                <w:left w:val="none" w:sz="0" w:space="0" w:color="auto"/>
                <w:bottom w:val="none" w:sz="0" w:space="0" w:color="auto"/>
                <w:right w:val="none" w:sz="0" w:space="0" w:color="auto"/>
              </w:divBdr>
            </w:div>
            <w:div w:id="516621355">
              <w:marLeft w:val="0"/>
              <w:marRight w:val="0"/>
              <w:marTop w:val="0"/>
              <w:marBottom w:val="0"/>
              <w:divBdr>
                <w:top w:val="none" w:sz="0" w:space="0" w:color="auto"/>
                <w:left w:val="none" w:sz="0" w:space="0" w:color="auto"/>
                <w:bottom w:val="none" w:sz="0" w:space="0" w:color="auto"/>
                <w:right w:val="none" w:sz="0" w:space="0" w:color="auto"/>
              </w:divBdr>
            </w:div>
            <w:div w:id="532110755">
              <w:marLeft w:val="0"/>
              <w:marRight w:val="0"/>
              <w:marTop w:val="0"/>
              <w:marBottom w:val="0"/>
              <w:divBdr>
                <w:top w:val="none" w:sz="0" w:space="0" w:color="auto"/>
                <w:left w:val="none" w:sz="0" w:space="0" w:color="auto"/>
                <w:bottom w:val="none" w:sz="0" w:space="0" w:color="auto"/>
                <w:right w:val="none" w:sz="0" w:space="0" w:color="auto"/>
              </w:divBdr>
            </w:div>
            <w:div w:id="534003919">
              <w:marLeft w:val="0"/>
              <w:marRight w:val="0"/>
              <w:marTop w:val="0"/>
              <w:marBottom w:val="0"/>
              <w:divBdr>
                <w:top w:val="none" w:sz="0" w:space="0" w:color="auto"/>
                <w:left w:val="none" w:sz="0" w:space="0" w:color="auto"/>
                <w:bottom w:val="none" w:sz="0" w:space="0" w:color="auto"/>
                <w:right w:val="none" w:sz="0" w:space="0" w:color="auto"/>
              </w:divBdr>
            </w:div>
            <w:div w:id="539325627">
              <w:marLeft w:val="0"/>
              <w:marRight w:val="0"/>
              <w:marTop w:val="0"/>
              <w:marBottom w:val="0"/>
              <w:divBdr>
                <w:top w:val="none" w:sz="0" w:space="0" w:color="auto"/>
                <w:left w:val="none" w:sz="0" w:space="0" w:color="auto"/>
                <w:bottom w:val="none" w:sz="0" w:space="0" w:color="auto"/>
                <w:right w:val="none" w:sz="0" w:space="0" w:color="auto"/>
              </w:divBdr>
            </w:div>
            <w:div w:id="542715771">
              <w:marLeft w:val="0"/>
              <w:marRight w:val="0"/>
              <w:marTop w:val="0"/>
              <w:marBottom w:val="0"/>
              <w:divBdr>
                <w:top w:val="none" w:sz="0" w:space="0" w:color="auto"/>
                <w:left w:val="none" w:sz="0" w:space="0" w:color="auto"/>
                <w:bottom w:val="none" w:sz="0" w:space="0" w:color="auto"/>
                <w:right w:val="none" w:sz="0" w:space="0" w:color="auto"/>
              </w:divBdr>
            </w:div>
            <w:div w:id="543637424">
              <w:marLeft w:val="0"/>
              <w:marRight w:val="0"/>
              <w:marTop w:val="0"/>
              <w:marBottom w:val="0"/>
              <w:divBdr>
                <w:top w:val="none" w:sz="0" w:space="0" w:color="auto"/>
                <w:left w:val="none" w:sz="0" w:space="0" w:color="auto"/>
                <w:bottom w:val="none" w:sz="0" w:space="0" w:color="auto"/>
                <w:right w:val="none" w:sz="0" w:space="0" w:color="auto"/>
              </w:divBdr>
            </w:div>
            <w:div w:id="600912031">
              <w:marLeft w:val="0"/>
              <w:marRight w:val="0"/>
              <w:marTop w:val="0"/>
              <w:marBottom w:val="0"/>
              <w:divBdr>
                <w:top w:val="none" w:sz="0" w:space="0" w:color="auto"/>
                <w:left w:val="none" w:sz="0" w:space="0" w:color="auto"/>
                <w:bottom w:val="none" w:sz="0" w:space="0" w:color="auto"/>
                <w:right w:val="none" w:sz="0" w:space="0" w:color="auto"/>
              </w:divBdr>
            </w:div>
            <w:div w:id="609095636">
              <w:marLeft w:val="0"/>
              <w:marRight w:val="0"/>
              <w:marTop w:val="0"/>
              <w:marBottom w:val="0"/>
              <w:divBdr>
                <w:top w:val="none" w:sz="0" w:space="0" w:color="auto"/>
                <w:left w:val="none" w:sz="0" w:space="0" w:color="auto"/>
                <w:bottom w:val="none" w:sz="0" w:space="0" w:color="auto"/>
                <w:right w:val="none" w:sz="0" w:space="0" w:color="auto"/>
              </w:divBdr>
            </w:div>
            <w:div w:id="611521069">
              <w:marLeft w:val="0"/>
              <w:marRight w:val="0"/>
              <w:marTop w:val="0"/>
              <w:marBottom w:val="0"/>
              <w:divBdr>
                <w:top w:val="none" w:sz="0" w:space="0" w:color="auto"/>
                <w:left w:val="none" w:sz="0" w:space="0" w:color="auto"/>
                <w:bottom w:val="none" w:sz="0" w:space="0" w:color="auto"/>
                <w:right w:val="none" w:sz="0" w:space="0" w:color="auto"/>
              </w:divBdr>
            </w:div>
            <w:div w:id="614675212">
              <w:marLeft w:val="0"/>
              <w:marRight w:val="0"/>
              <w:marTop w:val="0"/>
              <w:marBottom w:val="0"/>
              <w:divBdr>
                <w:top w:val="none" w:sz="0" w:space="0" w:color="auto"/>
                <w:left w:val="none" w:sz="0" w:space="0" w:color="auto"/>
                <w:bottom w:val="none" w:sz="0" w:space="0" w:color="auto"/>
                <w:right w:val="none" w:sz="0" w:space="0" w:color="auto"/>
              </w:divBdr>
            </w:div>
            <w:div w:id="621805903">
              <w:marLeft w:val="0"/>
              <w:marRight w:val="0"/>
              <w:marTop w:val="0"/>
              <w:marBottom w:val="0"/>
              <w:divBdr>
                <w:top w:val="none" w:sz="0" w:space="0" w:color="auto"/>
                <w:left w:val="none" w:sz="0" w:space="0" w:color="auto"/>
                <w:bottom w:val="none" w:sz="0" w:space="0" w:color="auto"/>
                <w:right w:val="none" w:sz="0" w:space="0" w:color="auto"/>
              </w:divBdr>
            </w:div>
            <w:div w:id="636110579">
              <w:marLeft w:val="0"/>
              <w:marRight w:val="0"/>
              <w:marTop w:val="0"/>
              <w:marBottom w:val="0"/>
              <w:divBdr>
                <w:top w:val="none" w:sz="0" w:space="0" w:color="auto"/>
                <w:left w:val="none" w:sz="0" w:space="0" w:color="auto"/>
                <w:bottom w:val="none" w:sz="0" w:space="0" w:color="auto"/>
                <w:right w:val="none" w:sz="0" w:space="0" w:color="auto"/>
              </w:divBdr>
            </w:div>
            <w:div w:id="638074534">
              <w:marLeft w:val="0"/>
              <w:marRight w:val="0"/>
              <w:marTop w:val="0"/>
              <w:marBottom w:val="0"/>
              <w:divBdr>
                <w:top w:val="none" w:sz="0" w:space="0" w:color="auto"/>
                <w:left w:val="none" w:sz="0" w:space="0" w:color="auto"/>
                <w:bottom w:val="none" w:sz="0" w:space="0" w:color="auto"/>
                <w:right w:val="none" w:sz="0" w:space="0" w:color="auto"/>
              </w:divBdr>
            </w:div>
            <w:div w:id="648557189">
              <w:marLeft w:val="0"/>
              <w:marRight w:val="0"/>
              <w:marTop w:val="0"/>
              <w:marBottom w:val="0"/>
              <w:divBdr>
                <w:top w:val="none" w:sz="0" w:space="0" w:color="auto"/>
                <w:left w:val="none" w:sz="0" w:space="0" w:color="auto"/>
                <w:bottom w:val="none" w:sz="0" w:space="0" w:color="auto"/>
                <w:right w:val="none" w:sz="0" w:space="0" w:color="auto"/>
              </w:divBdr>
            </w:div>
            <w:div w:id="649671748">
              <w:marLeft w:val="0"/>
              <w:marRight w:val="0"/>
              <w:marTop w:val="0"/>
              <w:marBottom w:val="0"/>
              <w:divBdr>
                <w:top w:val="none" w:sz="0" w:space="0" w:color="auto"/>
                <w:left w:val="none" w:sz="0" w:space="0" w:color="auto"/>
                <w:bottom w:val="none" w:sz="0" w:space="0" w:color="auto"/>
                <w:right w:val="none" w:sz="0" w:space="0" w:color="auto"/>
              </w:divBdr>
            </w:div>
            <w:div w:id="657072484">
              <w:marLeft w:val="0"/>
              <w:marRight w:val="0"/>
              <w:marTop w:val="0"/>
              <w:marBottom w:val="0"/>
              <w:divBdr>
                <w:top w:val="none" w:sz="0" w:space="0" w:color="auto"/>
                <w:left w:val="none" w:sz="0" w:space="0" w:color="auto"/>
                <w:bottom w:val="none" w:sz="0" w:space="0" w:color="auto"/>
                <w:right w:val="none" w:sz="0" w:space="0" w:color="auto"/>
              </w:divBdr>
            </w:div>
            <w:div w:id="659114471">
              <w:marLeft w:val="0"/>
              <w:marRight w:val="0"/>
              <w:marTop w:val="0"/>
              <w:marBottom w:val="0"/>
              <w:divBdr>
                <w:top w:val="none" w:sz="0" w:space="0" w:color="auto"/>
                <w:left w:val="none" w:sz="0" w:space="0" w:color="auto"/>
                <w:bottom w:val="none" w:sz="0" w:space="0" w:color="auto"/>
                <w:right w:val="none" w:sz="0" w:space="0" w:color="auto"/>
              </w:divBdr>
            </w:div>
            <w:div w:id="662123594">
              <w:marLeft w:val="0"/>
              <w:marRight w:val="0"/>
              <w:marTop w:val="0"/>
              <w:marBottom w:val="0"/>
              <w:divBdr>
                <w:top w:val="none" w:sz="0" w:space="0" w:color="auto"/>
                <w:left w:val="none" w:sz="0" w:space="0" w:color="auto"/>
                <w:bottom w:val="none" w:sz="0" w:space="0" w:color="auto"/>
                <w:right w:val="none" w:sz="0" w:space="0" w:color="auto"/>
              </w:divBdr>
            </w:div>
            <w:div w:id="683677407">
              <w:marLeft w:val="0"/>
              <w:marRight w:val="0"/>
              <w:marTop w:val="0"/>
              <w:marBottom w:val="0"/>
              <w:divBdr>
                <w:top w:val="none" w:sz="0" w:space="0" w:color="auto"/>
                <w:left w:val="none" w:sz="0" w:space="0" w:color="auto"/>
                <w:bottom w:val="none" w:sz="0" w:space="0" w:color="auto"/>
                <w:right w:val="none" w:sz="0" w:space="0" w:color="auto"/>
              </w:divBdr>
            </w:div>
            <w:div w:id="687562428">
              <w:marLeft w:val="0"/>
              <w:marRight w:val="0"/>
              <w:marTop w:val="0"/>
              <w:marBottom w:val="0"/>
              <w:divBdr>
                <w:top w:val="none" w:sz="0" w:space="0" w:color="auto"/>
                <w:left w:val="none" w:sz="0" w:space="0" w:color="auto"/>
                <w:bottom w:val="none" w:sz="0" w:space="0" w:color="auto"/>
                <w:right w:val="none" w:sz="0" w:space="0" w:color="auto"/>
              </w:divBdr>
            </w:div>
            <w:div w:id="692877144">
              <w:marLeft w:val="0"/>
              <w:marRight w:val="0"/>
              <w:marTop w:val="0"/>
              <w:marBottom w:val="0"/>
              <w:divBdr>
                <w:top w:val="none" w:sz="0" w:space="0" w:color="auto"/>
                <w:left w:val="none" w:sz="0" w:space="0" w:color="auto"/>
                <w:bottom w:val="none" w:sz="0" w:space="0" w:color="auto"/>
                <w:right w:val="none" w:sz="0" w:space="0" w:color="auto"/>
              </w:divBdr>
            </w:div>
            <w:div w:id="701857347">
              <w:marLeft w:val="0"/>
              <w:marRight w:val="0"/>
              <w:marTop w:val="0"/>
              <w:marBottom w:val="0"/>
              <w:divBdr>
                <w:top w:val="none" w:sz="0" w:space="0" w:color="auto"/>
                <w:left w:val="none" w:sz="0" w:space="0" w:color="auto"/>
                <w:bottom w:val="none" w:sz="0" w:space="0" w:color="auto"/>
                <w:right w:val="none" w:sz="0" w:space="0" w:color="auto"/>
              </w:divBdr>
            </w:div>
            <w:div w:id="705368973">
              <w:marLeft w:val="0"/>
              <w:marRight w:val="0"/>
              <w:marTop w:val="0"/>
              <w:marBottom w:val="0"/>
              <w:divBdr>
                <w:top w:val="none" w:sz="0" w:space="0" w:color="auto"/>
                <w:left w:val="none" w:sz="0" w:space="0" w:color="auto"/>
                <w:bottom w:val="none" w:sz="0" w:space="0" w:color="auto"/>
                <w:right w:val="none" w:sz="0" w:space="0" w:color="auto"/>
              </w:divBdr>
            </w:div>
            <w:div w:id="762841059">
              <w:marLeft w:val="0"/>
              <w:marRight w:val="0"/>
              <w:marTop w:val="0"/>
              <w:marBottom w:val="0"/>
              <w:divBdr>
                <w:top w:val="none" w:sz="0" w:space="0" w:color="auto"/>
                <w:left w:val="none" w:sz="0" w:space="0" w:color="auto"/>
                <w:bottom w:val="none" w:sz="0" w:space="0" w:color="auto"/>
                <w:right w:val="none" w:sz="0" w:space="0" w:color="auto"/>
              </w:divBdr>
            </w:div>
            <w:div w:id="764301538">
              <w:marLeft w:val="0"/>
              <w:marRight w:val="0"/>
              <w:marTop w:val="0"/>
              <w:marBottom w:val="0"/>
              <w:divBdr>
                <w:top w:val="none" w:sz="0" w:space="0" w:color="auto"/>
                <w:left w:val="none" w:sz="0" w:space="0" w:color="auto"/>
                <w:bottom w:val="none" w:sz="0" w:space="0" w:color="auto"/>
                <w:right w:val="none" w:sz="0" w:space="0" w:color="auto"/>
              </w:divBdr>
            </w:div>
            <w:div w:id="767043187">
              <w:marLeft w:val="0"/>
              <w:marRight w:val="0"/>
              <w:marTop w:val="0"/>
              <w:marBottom w:val="0"/>
              <w:divBdr>
                <w:top w:val="none" w:sz="0" w:space="0" w:color="auto"/>
                <w:left w:val="none" w:sz="0" w:space="0" w:color="auto"/>
                <w:bottom w:val="none" w:sz="0" w:space="0" w:color="auto"/>
                <w:right w:val="none" w:sz="0" w:space="0" w:color="auto"/>
              </w:divBdr>
            </w:div>
            <w:div w:id="788857830">
              <w:marLeft w:val="0"/>
              <w:marRight w:val="0"/>
              <w:marTop w:val="0"/>
              <w:marBottom w:val="0"/>
              <w:divBdr>
                <w:top w:val="none" w:sz="0" w:space="0" w:color="auto"/>
                <w:left w:val="none" w:sz="0" w:space="0" w:color="auto"/>
                <w:bottom w:val="none" w:sz="0" w:space="0" w:color="auto"/>
                <w:right w:val="none" w:sz="0" w:space="0" w:color="auto"/>
              </w:divBdr>
            </w:div>
            <w:div w:id="790326819">
              <w:marLeft w:val="0"/>
              <w:marRight w:val="0"/>
              <w:marTop w:val="0"/>
              <w:marBottom w:val="0"/>
              <w:divBdr>
                <w:top w:val="none" w:sz="0" w:space="0" w:color="auto"/>
                <w:left w:val="none" w:sz="0" w:space="0" w:color="auto"/>
                <w:bottom w:val="none" w:sz="0" w:space="0" w:color="auto"/>
                <w:right w:val="none" w:sz="0" w:space="0" w:color="auto"/>
              </w:divBdr>
            </w:div>
            <w:div w:id="793400593">
              <w:marLeft w:val="0"/>
              <w:marRight w:val="0"/>
              <w:marTop w:val="0"/>
              <w:marBottom w:val="0"/>
              <w:divBdr>
                <w:top w:val="none" w:sz="0" w:space="0" w:color="auto"/>
                <w:left w:val="none" w:sz="0" w:space="0" w:color="auto"/>
                <w:bottom w:val="none" w:sz="0" w:space="0" w:color="auto"/>
                <w:right w:val="none" w:sz="0" w:space="0" w:color="auto"/>
              </w:divBdr>
            </w:div>
            <w:div w:id="797990062">
              <w:marLeft w:val="0"/>
              <w:marRight w:val="0"/>
              <w:marTop w:val="0"/>
              <w:marBottom w:val="0"/>
              <w:divBdr>
                <w:top w:val="none" w:sz="0" w:space="0" w:color="auto"/>
                <w:left w:val="none" w:sz="0" w:space="0" w:color="auto"/>
                <w:bottom w:val="none" w:sz="0" w:space="0" w:color="auto"/>
                <w:right w:val="none" w:sz="0" w:space="0" w:color="auto"/>
              </w:divBdr>
            </w:div>
            <w:div w:id="814876235">
              <w:marLeft w:val="0"/>
              <w:marRight w:val="0"/>
              <w:marTop w:val="0"/>
              <w:marBottom w:val="0"/>
              <w:divBdr>
                <w:top w:val="none" w:sz="0" w:space="0" w:color="auto"/>
                <w:left w:val="none" w:sz="0" w:space="0" w:color="auto"/>
                <w:bottom w:val="none" w:sz="0" w:space="0" w:color="auto"/>
                <w:right w:val="none" w:sz="0" w:space="0" w:color="auto"/>
              </w:divBdr>
            </w:div>
            <w:div w:id="819031294">
              <w:marLeft w:val="0"/>
              <w:marRight w:val="0"/>
              <w:marTop w:val="0"/>
              <w:marBottom w:val="0"/>
              <w:divBdr>
                <w:top w:val="none" w:sz="0" w:space="0" w:color="auto"/>
                <w:left w:val="none" w:sz="0" w:space="0" w:color="auto"/>
                <w:bottom w:val="none" w:sz="0" w:space="0" w:color="auto"/>
                <w:right w:val="none" w:sz="0" w:space="0" w:color="auto"/>
              </w:divBdr>
            </w:div>
            <w:div w:id="836068125">
              <w:marLeft w:val="0"/>
              <w:marRight w:val="0"/>
              <w:marTop w:val="0"/>
              <w:marBottom w:val="0"/>
              <w:divBdr>
                <w:top w:val="none" w:sz="0" w:space="0" w:color="auto"/>
                <w:left w:val="none" w:sz="0" w:space="0" w:color="auto"/>
                <w:bottom w:val="none" w:sz="0" w:space="0" w:color="auto"/>
                <w:right w:val="none" w:sz="0" w:space="0" w:color="auto"/>
              </w:divBdr>
            </w:div>
            <w:div w:id="840007419">
              <w:marLeft w:val="0"/>
              <w:marRight w:val="0"/>
              <w:marTop w:val="0"/>
              <w:marBottom w:val="0"/>
              <w:divBdr>
                <w:top w:val="none" w:sz="0" w:space="0" w:color="auto"/>
                <w:left w:val="none" w:sz="0" w:space="0" w:color="auto"/>
                <w:bottom w:val="none" w:sz="0" w:space="0" w:color="auto"/>
                <w:right w:val="none" w:sz="0" w:space="0" w:color="auto"/>
              </w:divBdr>
            </w:div>
            <w:div w:id="841968372">
              <w:marLeft w:val="0"/>
              <w:marRight w:val="0"/>
              <w:marTop w:val="0"/>
              <w:marBottom w:val="0"/>
              <w:divBdr>
                <w:top w:val="none" w:sz="0" w:space="0" w:color="auto"/>
                <w:left w:val="none" w:sz="0" w:space="0" w:color="auto"/>
                <w:bottom w:val="none" w:sz="0" w:space="0" w:color="auto"/>
                <w:right w:val="none" w:sz="0" w:space="0" w:color="auto"/>
              </w:divBdr>
            </w:div>
            <w:div w:id="851645236">
              <w:marLeft w:val="0"/>
              <w:marRight w:val="0"/>
              <w:marTop w:val="0"/>
              <w:marBottom w:val="0"/>
              <w:divBdr>
                <w:top w:val="none" w:sz="0" w:space="0" w:color="auto"/>
                <w:left w:val="none" w:sz="0" w:space="0" w:color="auto"/>
                <w:bottom w:val="none" w:sz="0" w:space="0" w:color="auto"/>
                <w:right w:val="none" w:sz="0" w:space="0" w:color="auto"/>
              </w:divBdr>
            </w:div>
            <w:div w:id="873737306">
              <w:marLeft w:val="0"/>
              <w:marRight w:val="0"/>
              <w:marTop w:val="0"/>
              <w:marBottom w:val="0"/>
              <w:divBdr>
                <w:top w:val="none" w:sz="0" w:space="0" w:color="auto"/>
                <w:left w:val="none" w:sz="0" w:space="0" w:color="auto"/>
                <w:bottom w:val="none" w:sz="0" w:space="0" w:color="auto"/>
                <w:right w:val="none" w:sz="0" w:space="0" w:color="auto"/>
              </w:divBdr>
            </w:div>
            <w:div w:id="897935105">
              <w:marLeft w:val="0"/>
              <w:marRight w:val="0"/>
              <w:marTop w:val="0"/>
              <w:marBottom w:val="0"/>
              <w:divBdr>
                <w:top w:val="none" w:sz="0" w:space="0" w:color="auto"/>
                <w:left w:val="none" w:sz="0" w:space="0" w:color="auto"/>
                <w:bottom w:val="none" w:sz="0" w:space="0" w:color="auto"/>
                <w:right w:val="none" w:sz="0" w:space="0" w:color="auto"/>
              </w:divBdr>
            </w:div>
            <w:div w:id="900364008">
              <w:marLeft w:val="0"/>
              <w:marRight w:val="0"/>
              <w:marTop w:val="0"/>
              <w:marBottom w:val="0"/>
              <w:divBdr>
                <w:top w:val="none" w:sz="0" w:space="0" w:color="auto"/>
                <w:left w:val="none" w:sz="0" w:space="0" w:color="auto"/>
                <w:bottom w:val="none" w:sz="0" w:space="0" w:color="auto"/>
                <w:right w:val="none" w:sz="0" w:space="0" w:color="auto"/>
              </w:divBdr>
            </w:div>
            <w:div w:id="939293006">
              <w:marLeft w:val="0"/>
              <w:marRight w:val="0"/>
              <w:marTop w:val="0"/>
              <w:marBottom w:val="0"/>
              <w:divBdr>
                <w:top w:val="none" w:sz="0" w:space="0" w:color="auto"/>
                <w:left w:val="none" w:sz="0" w:space="0" w:color="auto"/>
                <w:bottom w:val="none" w:sz="0" w:space="0" w:color="auto"/>
                <w:right w:val="none" w:sz="0" w:space="0" w:color="auto"/>
              </w:divBdr>
            </w:div>
            <w:div w:id="969940099">
              <w:marLeft w:val="0"/>
              <w:marRight w:val="0"/>
              <w:marTop w:val="0"/>
              <w:marBottom w:val="0"/>
              <w:divBdr>
                <w:top w:val="none" w:sz="0" w:space="0" w:color="auto"/>
                <w:left w:val="none" w:sz="0" w:space="0" w:color="auto"/>
                <w:bottom w:val="none" w:sz="0" w:space="0" w:color="auto"/>
                <w:right w:val="none" w:sz="0" w:space="0" w:color="auto"/>
              </w:divBdr>
            </w:div>
            <w:div w:id="980229179">
              <w:marLeft w:val="0"/>
              <w:marRight w:val="0"/>
              <w:marTop w:val="0"/>
              <w:marBottom w:val="0"/>
              <w:divBdr>
                <w:top w:val="none" w:sz="0" w:space="0" w:color="auto"/>
                <w:left w:val="none" w:sz="0" w:space="0" w:color="auto"/>
                <w:bottom w:val="none" w:sz="0" w:space="0" w:color="auto"/>
                <w:right w:val="none" w:sz="0" w:space="0" w:color="auto"/>
              </w:divBdr>
            </w:div>
            <w:div w:id="993024621">
              <w:marLeft w:val="0"/>
              <w:marRight w:val="0"/>
              <w:marTop w:val="0"/>
              <w:marBottom w:val="0"/>
              <w:divBdr>
                <w:top w:val="none" w:sz="0" w:space="0" w:color="auto"/>
                <w:left w:val="none" w:sz="0" w:space="0" w:color="auto"/>
                <w:bottom w:val="none" w:sz="0" w:space="0" w:color="auto"/>
                <w:right w:val="none" w:sz="0" w:space="0" w:color="auto"/>
              </w:divBdr>
            </w:div>
            <w:div w:id="1004280178">
              <w:marLeft w:val="0"/>
              <w:marRight w:val="0"/>
              <w:marTop w:val="0"/>
              <w:marBottom w:val="0"/>
              <w:divBdr>
                <w:top w:val="none" w:sz="0" w:space="0" w:color="auto"/>
                <w:left w:val="none" w:sz="0" w:space="0" w:color="auto"/>
                <w:bottom w:val="none" w:sz="0" w:space="0" w:color="auto"/>
                <w:right w:val="none" w:sz="0" w:space="0" w:color="auto"/>
              </w:divBdr>
            </w:div>
            <w:div w:id="1057119768">
              <w:marLeft w:val="0"/>
              <w:marRight w:val="0"/>
              <w:marTop w:val="0"/>
              <w:marBottom w:val="0"/>
              <w:divBdr>
                <w:top w:val="none" w:sz="0" w:space="0" w:color="auto"/>
                <w:left w:val="none" w:sz="0" w:space="0" w:color="auto"/>
                <w:bottom w:val="none" w:sz="0" w:space="0" w:color="auto"/>
                <w:right w:val="none" w:sz="0" w:space="0" w:color="auto"/>
              </w:divBdr>
            </w:div>
            <w:div w:id="1081176332">
              <w:marLeft w:val="0"/>
              <w:marRight w:val="0"/>
              <w:marTop w:val="0"/>
              <w:marBottom w:val="0"/>
              <w:divBdr>
                <w:top w:val="none" w:sz="0" w:space="0" w:color="auto"/>
                <w:left w:val="none" w:sz="0" w:space="0" w:color="auto"/>
                <w:bottom w:val="none" w:sz="0" w:space="0" w:color="auto"/>
                <w:right w:val="none" w:sz="0" w:space="0" w:color="auto"/>
              </w:divBdr>
            </w:div>
            <w:div w:id="1114594667">
              <w:marLeft w:val="0"/>
              <w:marRight w:val="0"/>
              <w:marTop w:val="0"/>
              <w:marBottom w:val="0"/>
              <w:divBdr>
                <w:top w:val="none" w:sz="0" w:space="0" w:color="auto"/>
                <w:left w:val="none" w:sz="0" w:space="0" w:color="auto"/>
                <w:bottom w:val="none" w:sz="0" w:space="0" w:color="auto"/>
                <w:right w:val="none" w:sz="0" w:space="0" w:color="auto"/>
              </w:divBdr>
            </w:div>
            <w:div w:id="1115834317">
              <w:marLeft w:val="0"/>
              <w:marRight w:val="0"/>
              <w:marTop w:val="0"/>
              <w:marBottom w:val="0"/>
              <w:divBdr>
                <w:top w:val="none" w:sz="0" w:space="0" w:color="auto"/>
                <w:left w:val="none" w:sz="0" w:space="0" w:color="auto"/>
                <w:bottom w:val="none" w:sz="0" w:space="0" w:color="auto"/>
                <w:right w:val="none" w:sz="0" w:space="0" w:color="auto"/>
              </w:divBdr>
            </w:div>
            <w:div w:id="1145584306">
              <w:marLeft w:val="0"/>
              <w:marRight w:val="0"/>
              <w:marTop w:val="0"/>
              <w:marBottom w:val="0"/>
              <w:divBdr>
                <w:top w:val="none" w:sz="0" w:space="0" w:color="auto"/>
                <w:left w:val="none" w:sz="0" w:space="0" w:color="auto"/>
                <w:bottom w:val="none" w:sz="0" w:space="0" w:color="auto"/>
                <w:right w:val="none" w:sz="0" w:space="0" w:color="auto"/>
              </w:divBdr>
            </w:div>
            <w:div w:id="1147673765">
              <w:marLeft w:val="0"/>
              <w:marRight w:val="0"/>
              <w:marTop w:val="0"/>
              <w:marBottom w:val="0"/>
              <w:divBdr>
                <w:top w:val="none" w:sz="0" w:space="0" w:color="auto"/>
                <w:left w:val="none" w:sz="0" w:space="0" w:color="auto"/>
                <w:bottom w:val="none" w:sz="0" w:space="0" w:color="auto"/>
                <w:right w:val="none" w:sz="0" w:space="0" w:color="auto"/>
              </w:divBdr>
            </w:div>
            <w:div w:id="1151678531">
              <w:marLeft w:val="0"/>
              <w:marRight w:val="0"/>
              <w:marTop w:val="0"/>
              <w:marBottom w:val="0"/>
              <w:divBdr>
                <w:top w:val="none" w:sz="0" w:space="0" w:color="auto"/>
                <w:left w:val="none" w:sz="0" w:space="0" w:color="auto"/>
                <w:bottom w:val="none" w:sz="0" w:space="0" w:color="auto"/>
                <w:right w:val="none" w:sz="0" w:space="0" w:color="auto"/>
              </w:divBdr>
            </w:div>
            <w:div w:id="1160081474">
              <w:marLeft w:val="0"/>
              <w:marRight w:val="0"/>
              <w:marTop w:val="0"/>
              <w:marBottom w:val="0"/>
              <w:divBdr>
                <w:top w:val="none" w:sz="0" w:space="0" w:color="auto"/>
                <w:left w:val="none" w:sz="0" w:space="0" w:color="auto"/>
                <w:bottom w:val="none" w:sz="0" w:space="0" w:color="auto"/>
                <w:right w:val="none" w:sz="0" w:space="0" w:color="auto"/>
              </w:divBdr>
            </w:div>
            <w:div w:id="1160735574">
              <w:marLeft w:val="0"/>
              <w:marRight w:val="0"/>
              <w:marTop w:val="0"/>
              <w:marBottom w:val="0"/>
              <w:divBdr>
                <w:top w:val="none" w:sz="0" w:space="0" w:color="auto"/>
                <w:left w:val="none" w:sz="0" w:space="0" w:color="auto"/>
                <w:bottom w:val="none" w:sz="0" w:space="0" w:color="auto"/>
                <w:right w:val="none" w:sz="0" w:space="0" w:color="auto"/>
              </w:divBdr>
            </w:div>
            <w:div w:id="1161891957">
              <w:marLeft w:val="0"/>
              <w:marRight w:val="0"/>
              <w:marTop w:val="0"/>
              <w:marBottom w:val="0"/>
              <w:divBdr>
                <w:top w:val="none" w:sz="0" w:space="0" w:color="auto"/>
                <w:left w:val="none" w:sz="0" w:space="0" w:color="auto"/>
                <w:bottom w:val="none" w:sz="0" w:space="0" w:color="auto"/>
                <w:right w:val="none" w:sz="0" w:space="0" w:color="auto"/>
              </w:divBdr>
            </w:div>
            <w:div w:id="1188450940">
              <w:marLeft w:val="0"/>
              <w:marRight w:val="0"/>
              <w:marTop w:val="0"/>
              <w:marBottom w:val="0"/>
              <w:divBdr>
                <w:top w:val="none" w:sz="0" w:space="0" w:color="auto"/>
                <w:left w:val="none" w:sz="0" w:space="0" w:color="auto"/>
                <w:bottom w:val="none" w:sz="0" w:space="0" w:color="auto"/>
                <w:right w:val="none" w:sz="0" w:space="0" w:color="auto"/>
              </w:divBdr>
            </w:div>
            <w:div w:id="1191576769">
              <w:marLeft w:val="0"/>
              <w:marRight w:val="0"/>
              <w:marTop w:val="0"/>
              <w:marBottom w:val="0"/>
              <w:divBdr>
                <w:top w:val="none" w:sz="0" w:space="0" w:color="auto"/>
                <w:left w:val="none" w:sz="0" w:space="0" w:color="auto"/>
                <w:bottom w:val="none" w:sz="0" w:space="0" w:color="auto"/>
                <w:right w:val="none" w:sz="0" w:space="0" w:color="auto"/>
              </w:divBdr>
            </w:div>
            <w:div w:id="1192844984">
              <w:marLeft w:val="0"/>
              <w:marRight w:val="0"/>
              <w:marTop w:val="0"/>
              <w:marBottom w:val="0"/>
              <w:divBdr>
                <w:top w:val="none" w:sz="0" w:space="0" w:color="auto"/>
                <w:left w:val="none" w:sz="0" w:space="0" w:color="auto"/>
                <w:bottom w:val="none" w:sz="0" w:space="0" w:color="auto"/>
                <w:right w:val="none" w:sz="0" w:space="0" w:color="auto"/>
              </w:divBdr>
            </w:div>
            <w:div w:id="1196968457">
              <w:marLeft w:val="0"/>
              <w:marRight w:val="0"/>
              <w:marTop w:val="0"/>
              <w:marBottom w:val="0"/>
              <w:divBdr>
                <w:top w:val="none" w:sz="0" w:space="0" w:color="auto"/>
                <w:left w:val="none" w:sz="0" w:space="0" w:color="auto"/>
                <w:bottom w:val="none" w:sz="0" w:space="0" w:color="auto"/>
                <w:right w:val="none" w:sz="0" w:space="0" w:color="auto"/>
              </w:divBdr>
            </w:div>
            <w:div w:id="1208444276">
              <w:marLeft w:val="0"/>
              <w:marRight w:val="0"/>
              <w:marTop w:val="0"/>
              <w:marBottom w:val="0"/>
              <w:divBdr>
                <w:top w:val="none" w:sz="0" w:space="0" w:color="auto"/>
                <w:left w:val="none" w:sz="0" w:space="0" w:color="auto"/>
                <w:bottom w:val="none" w:sz="0" w:space="0" w:color="auto"/>
                <w:right w:val="none" w:sz="0" w:space="0" w:color="auto"/>
              </w:divBdr>
            </w:div>
            <w:div w:id="1223827586">
              <w:marLeft w:val="0"/>
              <w:marRight w:val="0"/>
              <w:marTop w:val="0"/>
              <w:marBottom w:val="0"/>
              <w:divBdr>
                <w:top w:val="none" w:sz="0" w:space="0" w:color="auto"/>
                <w:left w:val="none" w:sz="0" w:space="0" w:color="auto"/>
                <w:bottom w:val="none" w:sz="0" w:space="0" w:color="auto"/>
                <w:right w:val="none" w:sz="0" w:space="0" w:color="auto"/>
              </w:divBdr>
            </w:div>
            <w:div w:id="1245533252">
              <w:marLeft w:val="0"/>
              <w:marRight w:val="0"/>
              <w:marTop w:val="0"/>
              <w:marBottom w:val="0"/>
              <w:divBdr>
                <w:top w:val="none" w:sz="0" w:space="0" w:color="auto"/>
                <w:left w:val="none" w:sz="0" w:space="0" w:color="auto"/>
                <w:bottom w:val="none" w:sz="0" w:space="0" w:color="auto"/>
                <w:right w:val="none" w:sz="0" w:space="0" w:color="auto"/>
              </w:divBdr>
            </w:div>
            <w:div w:id="1245647885">
              <w:marLeft w:val="0"/>
              <w:marRight w:val="0"/>
              <w:marTop w:val="0"/>
              <w:marBottom w:val="0"/>
              <w:divBdr>
                <w:top w:val="none" w:sz="0" w:space="0" w:color="auto"/>
                <w:left w:val="none" w:sz="0" w:space="0" w:color="auto"/>
                <w:bottom w:val="none" w:sz="0" w:space="0" w:color="auto"/>
                <w:right w:val="none" w:sz="0" w:space="0" w:color="auto"/>
              </w:divBdr>
            </w:div>
            <w:div w:id="1245800994">
              <w:marLeft w:val="0"/>
              <w:marRight w:val="0"/>
              <w:marTop w:val="0"/>
              <w:marBottom w:val="0"/>
              <w:divBdr>
                <w:top w:val="none" w:sz="0" w:space="0" w:color="auto"/>
                <w:left w:val="none" w:sz="0" w:space="0" w:color="auto"/>
                <w:bottom w:val="none" w:sz="0" w:space="0" w:color="auto"/>
                <w:right w:val="none" w:sz="0" w:space="0" w:color="auto"/>
              </w:divBdr>
            </w:div>
            <w:div w:id="1262832935">
              <w:marLeft w:val="0"/>
              <w:marRight w:val="0"/>
              <w:marTop w:val="0"/>
              <w:marBottom w:val="0"/>
              <w:divBdr>
                <w:top w:val="none" w:sz="0" w:space="0" w:color="auto"/>
                <w:left w:val="none" w:sz="0" w:space="0" w:color="auto"/>
                <w:bottom w:val="none" w:sz="0" w:space="0" w:color="auto"/>
                <w:right w:val="none" w:sz="0" w:space="0" w:color="auto"/>
              </w:divBdr>
            </w:div>
            <w:div w:id="1263337621">
              <w:marLeft w:val="0"/>
              <w:marRight w:val="0"/>
              <w:marTop w:val="0"/>
              <w:marBottom w:val="0"/>
              <w:divBdr>
                <w:top w:val="none" w:sz="0" w:space="0" w:color="auto"/>
                <w:left w:val="none" w:sz="0" w:space="0" w:color="auto"/>
                <w:bottom w:val="none" w:sz="0" w:space="0" w:color="auto"/>
                <w:right w:val="none" w:sz="0" w:space="0" w:color="auto"/>
              </w:divBdr>
            </w:div>
            <w:div w:id="1266159295">
              <w:marLeft w:val="0"/>
              <w:marRight w:val="0"/>
              <w:marTop w:val="0"/>
              <w:marBottom w:val="0"/>
              <w:divBdr>
                <w:top w:val="none" w:sz="0" w:space="0" w:color="auto"/>
                <w:left w:val="none" w:sz="0" w:space="0" w:color="auto"/>
                <w:bottom w:val="none" w:sz="0" w:space="0" w:color="auto"/>
                <w:right w:val="none" w:sz="0" w:space="0" w:color="auto"/>
              </w:divBdr>
            </w:div>
            <w:div w:id="1275289043">
              <w:marLeft w:val="0"/>
              <w:marRight w:val="0"/>
              <w:marTop w:val="0"/>
              <w:marBottom w:val="0"/>
              <w:divBdr>
                <w:top w:val="none" w:sz="0" w:space="0" w:color="auto"/>
                <w:left w:val="none" w:sz="0" w:space="0" w:color="auto"/>
                <w:bottom w:val="none" w:sz="0" w:space="0" w:color="auto"/>
                <w:right w:val="none" w:sz="0" w:space="0" w:color="auto"/>
              </w:divBdr>
            </w:div>
            <w:div w:id="1283731961">
              <w:marLeft w:val="0"/>
              <w:marRight w:val="0"/>
              <w:marTop w:val="0"/>
              <w:marBottom w:val="0"/>
              <w:divBdr>
                <w:top w:val="none" w:sz="0" w:space="0" w:color="auto"/>
                <w:left w:val="none" w:sz="0" w:space="0" w:color="auto"/>
                <w:bottom w:val="none" w:sz="0" w:space="0" w:color="auto"/>
                <w:right w:val="none" w:sz="0" w:space="0" w:color="auto"/>
              </w:divBdr>
            </w:div>
            <w:div w:id="1285113983">
              <w:marLeft w:val="0"/>
              <w:marRight w:val="0"/>
              <w:marTop w:val="0"/>
              <w:marBottom w:val="0"/>
              <w:divBdr>
                <w:top w:val="none" w:sz="0" w:space="0" w:color="auto"/>
                <w:left w:val="none" w:sz="0" w:space="0" w:color="auto"/>
                <w:bottom w:val="none" w:sz="0" w:space="0" w:color="auto"/>
                <w:right w:val="none" w:sz="0" w:space="0" w:color="auto"/>
              </w:divBdr>
            </w:div>
            <w:div w:id="1299066069">
              <w:marLeft w:val="0"/>
              <w:marRight w:val="0"/>
              <w:marTop w:val="0"/>
              <w:marBottom w:val="0"/>
              <w:divBdr>
                <w:top w:val="none" w:sz="0" w:space="0" w:color="auto"/>
                <w:left w:val="none" w:sz="0" w:space="0" w:color="auto"/>
                <w:bottom w:val="none" w:sz="0" w:space="0" w:color="auto"/>
                <w:right w:val="none" w:sz="0" w:space="0" w:color="auto"/>
              </w:divBdr>
            </w:div>
            <w:div w:id="1301501486">
              <w:marLeft w:val="0"/>
              <w:marRight w:val="0"/>
              <w:marTop w:val="0"/>
              <w:marBottom w:val="0"/>
              <w:divBdr>
                <w:top w:val="none" w:sz="0" w:space="0" w:color="auto"/>
                <w:left w:val="none" w:sz="0" w:space="0" w:color="auto"/>
                <w:bottom w:val="none" w:sz="0" w:space="0" w:color="auto"/>
                <w:right w:val="none" w:sz="0" w:space="0" w:color="auto"/>
              </w:divBdr>
            </w:div>
            <w:div w:id="1309751970">
              <w:marLeft w:val="0"/>
              <w:marRight w:val="0"/>
              <w:marTop w:val="0"/>
              <w:marBottom w:val="0"/>
              <w:divBdr>
                <w:top w:val="none" w:sz="0" w:space="0" w:color="auto"/>
                <w:left w:val="none" w:sz="0" w:space="0" w:color="auto"/>
                <w:bottom w:val="none" w:sz="0" w:space="0" w:color="auto"/>
                <w:right w:val="none" w:sz="0" w:space="0" w:color="auto"/>
              </w:divBdr>
            </w:div>
            <w:div w:id="1311860787">
              <w:marLeft w:val="0"/>
              <w:marRight w:val="0"/>
              <w:marTop w:val="0"/>
              <w:marBottom w:val="0"/>
              <w:divBdr>
                <w:top w:val="none" w:sz="0" w:space="0" w:color="auto"/>
                <w:left w:val="none" w:sz="0" w:space="0" w:color="auto"/>
                <w:bottom w:val="none" w:sz="0" w:space="0" w:color="auto"/>
                <w:right w:val="none" w:sz="0" w:space="0" w:color="auto"/>
              </w:divBdr>
            </w:div>
            <w:div w:id="1314288299">
              <w:marLeft w:val="0"/>
              <w:marRight w:val="0"/>
              <w:marTop w:val="0"/>
              <w:marBottom w:val="0"/>
              <w:divBdr>
                <w:top w:val="none" w:sz="0" w:space="0" w:color="auto"/>
                <w:left w:val="none" w:sz="0" w:space="0" w:color="auto"/>
                <w:bottom w:val="none" w:sz="0" w:space="0" w:color="auto"/>
                <w:right w:val="none" w:sz="0" w:space="0" w:color="auto"/>
              </w:divBdr>
            </w:div>
            <w:div w:id="1314406024">
              <w:marLeft w:val="0"/>
              <w:marRight w:val="0"/>
              <w:marTop w:val="0"/>
              <w:marBottom w:val="0"/>
              <w:divBdr>
                <w:top w:val="none" w:sz="0" w:space="0" w:color="auto"/>
                <w:left w:val="none" w:sz="0" w:space="0" w:color="auto"/>
                <w:bottom w:val="none" w:sz="0" w:space="0" w:color="auto"/>
                <w:right w:val="none" w:sz="0" w:space="0" w:color="auto"/>
              </w:divBdr>
            </w:div>
            <w:div w:id="1315062964">
              <w:marLeft w:val="0"/>
              <w:marRight w:val="0"/>
              <w:marTop w:val="0"/>
              <w:marBottom w:val="0"/>
              <w:divBdr>
                <w:top w:val="none" w:sz="0" w:space="0" w:color="auto"/>
                <w:left w:val="none" w:sz="0" w:space="0" w:color="auto"/>
                <w:bottom w:val="none" w:sz="0" w:space="0" w:color="auto"/>
                <w:right w:val="none" w:sz="0" w:space="0" w:color="auto"/>
              </w:divBdr>
            </w:div>
            <w:div w:id="1315177911">
              <w:marLeft w:val="0"/>
              <w:marRight w:val="0"/>
              <w:marTop w:val="0"/>
              <w:marBottom w:val="0"/>
              <w:divBdr>
                <w:top w:val="none" w:sz="0" w:space="0" w:color="auto"/>
                <w:left w:val="none" w:sz="0" w:space="0" w:color="auto"/>
                <w:bottom w:val="none" w:sz="0" w:space="0" w:color="auto"/>
                <w:right w:val="none" w:sz="0" w:space="0" w:color="auto"/>
              </w:divBdr>
            </w:div>
            <w:div w:id="1317685591">
              <w:marLeft w:val="0"/>
              <w:marRight w:val="0"/>
              <w:marTop w:val="0"/>
              <w:marBottom w:val="0"/>
              <w:divBdr>
                <w:top w:val="none" w:sz="0" w:space="0" w:color="auto"/>
                <w:left w:val="none" w:sz="0" w:space="0" w:color="auto"/>
                <w:bottom w:val="none" w:sz="0" w:space="0" w:color="auto"/>
                <w:right w:val="none" w:sz="0" w:space="0" w:color="auto"/>
              </w:divBdr>
            </w:div>
            <w:div w:id="1346904026">
              <w:marLeft w:val="0"/>
              <w:marRight w:val="0"/>
              <w:marTop w:val="0"/>
              <w:marBottom w:val="0"/>
              <w:divBdr>
                <w:top w:val="none" w:sz="0" w:space="0" w:color="auto"/>
                <w:left w:val="none" w:sz="0" w:space="0" w:color="auto"/>
                <w:bottom w:val="none" w:sz="0" w:space="0" w:color="auto"/>
                <w:right w:val="none" w:sz="0" w:space="0" w:color="auto"/>
              </w:divBdr>
            </w:div>
            <w:div w:id="1349790932">
              <w:marLeft w:val="0"/>
              <w:marRight w:val="0"/>
              <w:marTop w:val="0"/>
              <w:marBottom w:val="0"/>
              <w:divBdr>
                <w:top w:val="none" w:sz="0" w:space="0" w:color="auto"/>
                <w:left w:val="none" w:sz="0" w:space="0" w:color="auto"/>
                <w:bottom w:val="none" w:sz="0" w:space="0" w:color="auto"/>
                <w:right w:val="none" w:sz="0" w:space="0" w:color="auto"/>
              </w:divBdr>
            </w:div>
            <w:div w:id="1357076779">
              <w:marLeft w:val="0"/>
              <w:marRight w:val="0"/>
              <w:marTop w:val="0"/>
              <w:marBottom w:val="0"/>
              <w:divBdr>
                <w:top w:val="none" w:sz="0" w:space="0" w:color="auto"/>
                <w:left w:val="none" w:sz="0" w:space="0" w:color="auto"/>
                <w:bottom w:val="none" w:sz="0" w:space="0" w:color="auto"/>
                <w:right w:val="none" w:sz="0" w:space="0" w:color="auto"/>
              </w:divBdr>
            </w:div>
            <w:div w:id="1366249334">
              <w:marLeft w:val="0"/>
              <w:marRight w:val="0"/>
              <w:marTop w:val="0"/>
              <w:marBottom w:val="0"/>
              <w:divBdr>
                <w:top w:val="none" w:sz="0" w:space="0" w:color="auto"/>
                <w:left w:val="none" w:sz="0" w:space="0" w:color="auto"/>
                <w:bottom w:val="none" w:sz="0" w:space="0" w:color="auto"/>
                <w:right w:val="none" w:sz="0" w:space="0" w:color="auto"/>
              </w:divBdr>
            </w:div>
            <w:div w:id="1396128527">
              <w:marLeft w:val="0"/>
              <w:marRight w:val="0"/>
              <w:marTop w:val="0"/>
              <w:marBottom w:val="0"/>
              <w:divBdr>
                <w:top w:val="none" w:sz="0" w:space="0" w:color="auto"/>
                <w:left w:val="none" w:sz="0" w:space="0" w:color="auto"/>
                <w:bottom w:val="none" w:sz="0" w:space="0" w:color="auto"/>
                <w:right w:val="none" w:sz="0" w:space="0" w:color="auto"/>
              </w:divBdr>
            </w:div>
            <w:div w:id="1405949847">
              <w:marLeft w:val="0"/>
              <w:marRight w:val="0"/>
              <w:marTop w:val="0"/>
              <w:marBottom w:val="0"/>
              <w:divBdr>
                <w:top w:val="none" w:sz="0" w:space="0" w:color="auto"/>
                <w:left w:val="none" w:sz="0" w:space="0" w:color="auto"/>
                <w:bottom w:val="none" w:sz="0" w:space="0" w:color="auto"/>
                <w:right w:val="none" w:sz="0" w:space="0" w:color="auto"/>
              </w:divBdr>
            </w:div>
            <w:div w:id="1409764172">
              <w:marLeft w:val="0"/>
              <w:marRight w:val="0"/>
              <w:marTop w:val="0"/>
              <w:marBottom w:val="0"/>
              <w:divBdr>
                <w:top w:val="none" w:sz="0" w:space="0" w:color="auto"/>
                <w:left w:val="none" w:sz="0" w:space="0" w:color="auto"/>
                <w:bottom w:val="none" w:sz="0" w:space="0" w:color="auto"/>
                <w:right w:val="none" w:sz="0" w:space="0" w:color="auto"/>
              </w:divBdr>
            </w:div>
            <w:div w:id="1419011777">
              <w:marLeft w:val="0"/>
              <w:marRight w:val="0"/>
              <w:marTop w:val="0"/>
              <w:marBottom w:val="0"/>
              <w:divBdr>
                <w:top w:val="none" w:sz="0" w:space="0" w:color="auto"/>
                <w:left w:val="none" w:sz="0" w:space="0" w:color="auto"/>
                <w:bottom w:val="none" w:sz="0" w:space="0" w:color="auto"/>
                <w:right w:val="none" w:sz="0" w:space="0" w:color="auto"/>
              </w:divBdr>
            </w:div>
            <w:div w:id="1438598190">
              <w:marLeft w:val="0"/>
              <w:marRight w:val="0"/>
              <w:marTop w:val="0"/>
              <w:marBottom w:val="0"/>
              <w:divBdr>
                <w:top w:val="none" w:sz="0" w:space="0" w:color="auto"/>
                <w:left w:val="none" w:sz="0" w:space="0" w:color="auto"/>
                <w:bottom w:val="none" w:sz="0" w:space="0" w:color="auto"/>
                <w:right w:val="none" w:sz="0" w:space="0" w:color="auto"/>
              </w:divBdr>
            </w:div>
            <w:div w:id="1442610409">
              <w:marLeft w:val="0"/>
              <w:marRight w:val="0"/>
              <w:marTop w:val="0"/>
              <w:marBottom w:val="0"/>
              <w:divBdr>
                <w:top w:val="none" w:sz="0" w:space="0" w:color="auto"/>
                <w:left w:val="none" w:sz="0" w:space="0" w:color="auto"/>
                <w:bottom w:val="none" w:sz="0" w:space="0" w:color="auto"/>
                <w:right w:val="none" w:sz="0" w:space="0" w:color="auto"/>
              </w:divBdr>
            </w:div>
            <w:div w:id="1454441859">
              <w:marLeft w:val="0"/>
              <w:marRight w:val="0"/>
              <w:marTop w:val="0"/>
              <w:marBottom w:val="0"/>
              <w:divBdr>
                <w:top w:val="none" w:sz="0" w:space="0" w:color="auto"/>
                <w:left w:val="none" w:sz="0" w:space="0" w:color="auto"/>
                <w:bottom w:val="none" w:sz="0" w:space="0" w:color="auto"/>
                <w:right w:val="none" w:sz="0" w:space="0" w:color="auto"/>
              </w:divBdr>
            </w:div>
            <w:div w:id="1469668929">
              <w:marLeft w:val="0"/>
              <w:marRight w:val="0"/>
              <w:marTop w:val="0"/>
              <w:marBottom w:val="0"/>
              <w:divBdr>
                <w:top w:val="none" w:sz="0" w:space="0" w:color="auto"/>
                <w:left w:val="none" w:sz="0" w:space="0" w:color="auto"/>
                <w:bottom w:val="none" w:sz="0" w:space="0" w:color="auto"/>
                <w:right w:val="none" w:sz="0" w:space="0" w:color="auto"/>
              </w:divBdr>
            </w:div>
            <w:div w:id="1470633117">
              <w:marLeft w:val="0"/>
              <w:marRight w:val="0"/>
              <w:marTop w:val="0"/>
              <w:marBottom w:val="0"/>
              <w:divBdr>
                <w:top w:val="none" w:sz="0" w:space="0" w:color="auto"/>
                <w:left w:val="none" w:sz="0" w:space="0" w:color="auto"/>
                <w:bottom w:val="none" w:sz="0" w:space="0" w:color="auto"/>
                <w:right w:val="none" w:sz="0" w:space="0" w:color="auto"/>
              </w:divBdr>
            </w:div>
            <w:div w:id="1493057899">
              <w:marLeft w:val="0"/>
              <w:marRight w:val="0"/>
              <w:marTop w:val="0"/>
              <w:marBottom w:val="0"/>
              <w:divBdr>
                <w:top w:val="none" w:sz="0" w:space="0" w:color="auto"/>
                <w:left w:val="none" w:sz="0" w:space="0" w:color="auto"/>
                <w:bottom w:val="none" w:sz="0" w:space="0" w:color="auto"/>
                <w:right w:val="none" w:sz="0" w:space="0" w:color="auto"/>
              </w:divBdr>
            </w:div>
            <w:div w:id="1494712033">
              <w:marLeft w:val="0"/>
              <w:marRight w:val="0"/>
              <w:marTop w:val="0"/>
              <w:marBottom w:val="0"/>
              <w:divBdr>
                <w:top w:val="none" w:sz="0" w:space="0" w:color="auto"/>
                <w:left w:val="none" w:sz="0" w:space="0" w:color="auto"/>
                <w:bottom w:val="none" w:sz="0" w:space="0" w:color="auto"/>
                <w:right w:val="none" w:sz="0" w:space="0" w:color="auto"/>
              </w:divBdr>
            </w:div>
            <w:div w:id="1500148924">
              <w:marLeft w:val="0"/>
              <w:marRight w:val="0"/>
              <w:marTop w:val="0"/>
              <w:marBottom w:val="0"/>
              <w:divBdr>
                <w:top w:val="none" w:sz="0" w:space="0" w:color="auto"/>
                <w:left w:val="none" w:sz="0" w:space="0" w:color="auto"/>
                <w:bottom w:val="none" w:sz="0" w:space="0" w:color="auto"/>
                <w:right w:val="none" w:sz="0" w:space="0" w:color="auto"/>
              </w:divBdr>
            </w:div>
            <w:div w:id="1532182475">
              <w:marLeft w:val="0"/>
              <w:marRight w:val="0"/>
              <w:marTop w:val="0"/>
              <w:marBottom w:val="0"/>
              <w:divBdr>
                <w:top w:val="none" w:sz="0" w:space="0" w:color="auto"/>
                <w:left w:val="none" w:sz="0" w:space="0" w:color="auto"/>
                <w:bottom w:val="none" w:sz="0" w:space="0" w:color="auto"/>
                <w:right w:val="none" w:sz="0" w:space="0" w:color="auto"/>
              </w:divBdr>
            </w:div>
            <w:div w:id="1533953394">
              <w:marLeft w:val="0"/>
              <w:marRight w:val="0"/>
              <w:marTop w:val="0"/>
              <w:marBottom w:val="0"/>
              <w:divBdr>
                <w:top w:val="none" w:sz="0" w:space="0" w:color="auto"/>
                <w:left w:val="none" w:sz="0" w:space="0" w:color="auto"/>
                <w:bottom w:val="none" w:sz="0" w:space="0" w:color="auto"/>
                <w:right w:val="none" w:sz="0" w:space="0" w:color="auto"/>
              </w:divBdr>
            </w:div>
            <w:div w:id="1545870424">
              <w:marLeft w:val="0"/>
              <w:marRight w:val="0"/>
              <w:marTop w:val="0"/>
              <w:marBottom w:val="0"/>
              <w:divBdr>
                <w:top w:val="none" w:sz="0" w:space="0" w:color="auto"/>
                <w:left w:val="none" w:sz="0" w:space="0" w:color="auto"/>
                <w:bottom w:val="none" w:sz="0" w:space="0" w:color="auto"/>
                <w:right w:val="none" w:sz="0" w:space="0" w:color="auto"/>
              </w:divBdr>
            </w:div>
            <w:div w:id="1565724738">
              <w:marLeft w:val="0"/>
              <w:marRight w:val="0"/>
              <w:marTop w:val="0"/>
              <w:marBottom w:val="0"/>
              <w:divBdr>
                <w:top w:val="none" w:sz="0" w:space="0" w:color="auto"/>
                <w:left w:val="none" w:sz="0" w:space="0" w:color="auto"/>
                <w:bottom w:val="none" w:sz="0" w:space="0" w:color="auto"/>
                <w:right w:val="none" w:sz="0" w:space="0" w:color="auto"/>
              </w:divBdr>
            </w:div>
            <w:div w:id="1592351630">
              <w:marLeft w:val="0"/>
              <w:marRight w:val="0"/>
              <w:marTop w:val="0"/>
              <w:marBottom w:val="0"/>
              <w:divBdr>
                <w:top w:val="none" w:sz="0" w:space="0" w:color="auto"/>
                <w:left w:val="none" w:sz="0" w:space="0" w:color="auto"/>
                <w:bottom w:val="none" w:sz="0" w:space="0" w:color="auto"/>
                <w:right w:val="none" w:sz="0" w:space="0" w:color="auto"/>
              </w:divBdr>
            </w:div>
            <w:div w:id="1623732222">
              <w:marLeft w:val="0"/>
              <w:marRight w:val="0"/>
              <w:marTop w:val="0"/>
              <w:marBottom w:val="0"/>
              <w:divBdr>
                <w:top w:val="none" w:sz="0" w:space="0" w:color="auto"/>
                <w:left w:val="none" w:sz="0" w:space="0" w:color="auto"/>
                <w:bottom w:val="none" w:sz="0" w:space="0" w:color="auto"/>
                <w:right w:val="none" w:sz="0" w:space="0" w:color="auto"/>
              </w:divBdr>
            </w:div>
            <w:div w:id="1624338195">
              <w:marLeft w:val="0"/>
              <w:marRight w:val="0"/>
              <w:marTop w:val="0"/>
              <w:marBottom w:val="0"/>
              <w:divBdr>
                <w:top w:val="none" w:sz="0" w:space="0" w:color="auto"/>
                <w:left w:val="none" w:sz="0" w:space="0" w:color="auto"/>
                <w:bottom w:val="none" w:sz="0" w:space="0" w:color="auto"/>
                <w:right w:val="none" w:sz="0" w:space="0" w:color="auto"/>
              </w:divBdr>
            </w:div>
            <w:div w:id="1626543382">
              <w:marLeft w:val="0"/>
              <w:marRight w:val="0"/>
              <w:marTop w:val="0"/>
              <w:marBottom w:val="0"/>
              <w:divBdr>
                <w:top w:val="none" w:sz="0" w:space="0" w:color="auto"/>
                <w:left w:val="none" w:sz="0" w:space="0" w:color="auto"/>
                <w:bottom w:val="none" w:sz="0" w:space="0" w:color="auto"/>
                <w:right w:val="none" w:sz="0" w:space="0" w:color="auto"/>
              </w:divBdr>
            </w:div>
            <w:div w:id="1629970837">
              <w:marLeft w:val="0"/>
              <w:marRight w:val="0"/>
              <w:marTop w:val="0"/>
              <w:marBottom w:val="0"/>
              <w:divBdr>
                <w:top w:val="none" w:sz="0" w:space="0" w:color="auto"/>
                <w:left w:val="none" w:sz="0" w:space="0" w:color="auto"/>
                <w:bottom w:val="none" w:sz="0" w:space="0" w:color="auto"/>
                <w:right w:val="none" w:sz="0" w:space="0" w:color="auto"/>
              </w:divBdr>
            </w:div>
            <w:div w:id="1644773207">
              <w:marLeft w:val="0"/>
              <w:marRight w:val="0"/>
              <w:marTop w:val="0"/>
              <w:marBottom w:val="0"/>
              <w:divBdr>
                <w:top w:val="none" w:sz="0" w:space="0" w:color="auto"/>
                <w:left w:val="none" w:sz="0" w:space="0" w:color="auto"/>
                <w:bottom w:val="none" w:sz="0" w:space="0" w:color="auto"/>
                <w:right w:val="none" w:sz="0" w:space="0" w:color="auto"/>
              </w:divBdr>
            </w:div>
            <w:div w:id="1654484680">
              <w:marLeft w:val="0"/>
              <w:marRight w:val="0"/>
              <w:marTop w:val="0"/>
              <w:marBottom w:val="0"/>
              <w:divBdr>
                <w:top w:val="none" w:sz="0" w:space="0" w:color="auto"/>
                <w:left w:val="none" w:sz="0" w:space="0" w:color="auto"/>
                <w:bottom w:val="none" w:sz="0" w:space="0" w:color="auto"/>
                <w:right w:val="none" w:sz="0" w:space="0" w:color="auto"/>
              </w:divBdr>
            </w:div>
            <w:div w:id="1661696235">
              <w:marLeft w:val="0"/>
              <w:marRight w:val="0"/>
              <w:marTop w:val="0"/>
              <w:marBottom w:val="0"/>
              <w:divBdr>
                <w:top w:val="none" w:sz="0" w:space="0" w:color="auto"/>
                <w:left w:val="none" w:sz="0" w:space="0" w:color="auto"/>
                <w:bottom w:val="none" w:sz="0" w:space="0" w:color="auto"/>
                <w:right w:val="none" w:sz="0" w:space="0" w:color="auto"/>
              </w:divBdr>
            </w:div>
            <w:div w:id="1668360328">
              <w:marLeft w:val="0"/>
              <w:marRight w:val="0"/>
              <w:marTop w:val="0"/>
              <w:marBottom w:val="0"/>
              <w:divBdr>
                <w:top w:val="none" w:sz="0" w:space="0" w:color="auto"/>
                <w:left w:val="none" w:sz="0" w:space="0" w:color="auto"/>
                <w:bottom w:val="none" w:sz="0" w:space="0" w:color="auto"/>
                <w:right w:val="none" w:sz="0" w:space="0" w:color="auto"/>
              </w:divBdr>
            </w:div>
            <w:div w:id="1678069434">
              <w:marLeft w:val="0"/>
              <w:marRight w:val="0"/>
              <w:marTop w:val="0"/>
              <w:marBottom w:val="0"/>
              <w:divBdr>
                <w:top w:val="none" w:sz="0" w:space="0" w:color="auto"/>
                <w:left w:val="none" w:sz="0" w:space="0" w:color="auto"/>
                <w:bottom w:val="none" w:sz="0" w:space="0" w:color="auto"/>
                <w:right w:val="none" w:sz="0" w:space="0" w:color="auto"/>
              </w:divBdr>
            </w:div>
            <w:div w:id="1698386924">
              <w:marLeft w:val="0"/>
              <w:marRight w:val="0"/>
              <w:marTop w:val="0"/>
              <w:marBottom w:val="0"/>
              <w:divBdr>
                <w:top w:val="none" w:sz="0" w:space="0" w:color="auto"/>
                <w:left w:val="none" w:sz="0" w:space="0" w:color="auto"/>
                <w:bottom w:val="none" w:sz="0" w:space="0" w:color="auto"/>
                <w:right w:val="none" w:sz="0" w:space="0" w:color="auto"/>
              </w:divBdr>
            </w:div>
            <w:div w:id="1709915345">
              <w:marLeft w:val="0"/>
              <w:marRight w:val="0"/>
              <w:marTop w:val="0"/>
              <w:marBottom w:val="0"/>
              <w:divBdr>
                <w:top w:val="none" w:sz="0" w:space="0" w:color="auto"/>
                <w:left w:val="none" w:sz="0" w:space="0" w:color="auto"/>
                <w:bottom w:val="none" w:sz="0" w:space="0" w:color="auto"/>
                <w:right w:val="none" w:sz="0" w:space="0" w:color="auto"/>
              </w:divBdr>
            </w:div>
            <w:div w:id="1734280174">
              <w:marLeft w:val="0"/>
              <w:marRight w:val="0"/>
              <w:marTop w:val="0"/>
              <w:marBottom w:val="0"/>
              <w:divBdr>
                <w:top w:val="none" w:sz="0" w:space="0" w:color="auto"/>
                <w:left w:val="none" w:sz="0" w:space="0" w:color="auto"/>
                <w:bottom w:val="none" w:sz="0" w:space="0" w:color="auto"/>
                <w:right w:val="none" w:sz="0" w:space="0" w:color="auto"/>
              </w:divBdr>
            </w:div>
            <w:div w:id="1738699977">
              <w:marLeft w:val="0"/>
              <w:marRight w:val="0"/>
              <w:marTop w:val="0"/>
              <w:marBottom w:val="0"/>
              <w:divBdr>
                <w:top w:val="none" w:sz="0" w:space="0" w:color="auto"/>
                <w:left w:val="none" w:sz="0" w:space="0" w:color="auto"/>
                <w:bottom w:val="none" w:sz="0" w:space="0" w:color="auto"/>
                <w:right w:val="none" w:sz="0" w:space="0" w:color="auto"/>
              </w:divBdr>
            </w:div>
            <w:div w:id="1752194126">
              <w:marLeft w:val="0"/>
              <w:marRight w:val="0"/>
              <w:marTop w:val="0"/>
              <w:marBottom w:val="0"/>
              <w:divBdr>
                <w:top w:val="none" w:sz="0" w:space="0" w:color="auto"/>
                <w:left w:val="none" w:sz="0" w:space="0" w:color="auto"/>
                <w:bottom w:val="none" w:sz="0" w:space="0" w:color="auto"/>
                <w:right w:val="none" w:sz="0" w:space="0" w:color="auto"/>
              </w:divBdr>
            </w:div>
            <w:div w:id="1809933741">
              <w:marLeft w:val="0"/>
              <w:marRight w:val="0"/>
              <w:marTop w:val="0"/>
              <w:marBottom w:val="0"/>
              <w:divBdr>
                <w:top w:val="none" w:sz="0" w:space="0" w:color="auto"/>
                <w:left w:val="none" w:sz="0" w:space="0" w:color="auto"/>
                <w:bottom w:val="none" w:sz="0" w:space="0" w:color="auto"/>
                <w:right w:val="none" w:sz="0" w:space="0" w:color="auto"/>
              </w:divBdr>
            </w:div>
            <w:div w:id="1814518898">
              <w:marLeft w:val="0"/>
              <w:marRight w:val="0"/>
              <w:marTop w:val="0"/>
              <w:marBottom w:val="0"/>
              <w:divBdr>
                <w:top w:val="none" w:sz="0" w:space="0" w:color="auto"/>
                <w:left w:val="none" w:sz="0" w:space="0" w:color="auto"/>
                <w:bottom w:val="none" w:sz="0" w:space="0" w:color="auto"/>
                <w:right w:val="none" w:sz="0" w:space="0" w:color="auto"/>
              </w:divBdr>
            </w:div>
            <w:div w:id="1824850131">
              <w:marLeft w:val="0"/>
              <w:marRight w:val="0"/>
              <w:marTop w:val="0"/>
              <w:marBottom w:val="0"/>
              <w:divBdr>
                <w:top w:val="none" w:sz="0" w:space="0" w:color="auto"/>
                <w:left w:val="none" w:sz="0" w:space="0" w:color="auto"/>
                <w:bottom w:val="none" w:sz="0" w:space="0" w:color="auto"/>
                <w:right w:val="none" w:sz="0" w:space="0" w:color="auto"/>
              </w:divBdr>
            </w:div>
            <w:div w:id="1854956933">
              <w:marLeft w:val="0"/>
              <w:marRight w:val="0"/>
              <w:marTop w:val="0"/>
              <w:marBottom w:val="0"/>
              <w:divBdr>
                <w:top w:val="none" w:sz="0" w:space="0" w:color="auto"/>
                <w:left w:val="none" w:sz="0" w:space="0" w:color="auto"/>
                <w:bottom w:val="none" w:sz="0" w:space="0" w:color="auto"/>
                <w:right w:val="none" w:sz="0" w:space="0" w:color="auto"/>
              </w:divBdr>
            </w:div>
            <w:div w:id="1873415341">
              <w:marLeft w:val="0"/>
              <w:marRight w:val="0"/>
              <w:marTop w:val="0"/>
              <w:marBottom w:val="0"/>
              <w:divBdr>
                <w:top w:val="none" w:sz="0" w:space="0" w:color="auto"/>
                <w:left w:val="none" w:sz="0" w:space="0" w:color="auto"/>
                <w:bottom w:val="none" w:sz="0" w:space="0" w:color="auto"/>
                <w:right w:val="none" w:sz="0" w:space="0" w:color="auto"/>
              </w:divBdr>
            </w:div>
            <w:div w:id="1878739713">
              <w:marLeft w:val="0"/>
              <w:marRight w:val="0"/>
              <w:marTop w:val="0"/>
              <w:marBottom w:val="0"/>
              <w:divBdr>
                <w:top w:val="none" w:sz="0" w:space="0" w:color="auto"/>
                <w:left w:val="none" w:sz="0" w:space="0" w:color="auto"/>
                <w:bottom w:val="none" w:sz="0" w:space="0" w:color="auto"/>
                <w:right w:val="none" w:sz="0" w:space="0" w:color="auto"/>
              </w:divBdr>
            </w:div>
            <w:div w:id="1882133615">
              <w:marLeft w:val="0"/>
              <w:marRight w:val="0"/>
              <w:marTop w:val="0"/>
              <w:marBottom w:val="0"/>
              <w:divBdr>
                <w:top w:val="none" w:sz="0" w:space="0" w:color="auto"/>
                <w:left w:val="none" w:sz="0" w:space="0" w:color="auto"/>
                <w:bottom w:val="none" w:sz="0" w:space="0" w:color="auto"/>
                <w:right w:val="none" w:sz="0" w:space="0" w:color="auto"/>
              </w:divBdr>
            </w:div>
            <w:div w:id="1883856635">
              <w:marLeft w:val="0"/>
              <w:marRight w:val="0"/>
              <w:marTop w:val="0"/>
              <w:marBottom w:val="0"/>
              <w:divBdr>
                <w:top w:val="none" w:sz="0" w:space="0" w:color="auto"/>
                <w:left w:val="none" w:sz="0" w:space="0" w:color="auto"/>
                <w:bottom w:val="none" w:sz="0" w:space="0" w:color="auto"/>
                <w:right w:val="none" w:sz="0" w:space="0" w:color="auto"/>
              </w:divBdr>
            </w:div>
            <w:div w:id="1884753785">
              <w:marLeft w:val="0"/>
              <w:marRight w:val="0"/>
              <w:marTop w:val="0"/>
              <w:marBottom w:val="0"/>
              <w:divBdr>
                <w:top w:val="none" w:sz="0" w:space="0" w:color="auto"/>
                <w:left w:val="none" w:sz="0" w:space="0" w:color="auto"/>
                <w:bottom w:val="none" w:sz="0" w:space="0" w:color="auto"/>
                <w:right w:val="none" w:sz="0" w:space="0" w:color="auto"/>
              </w:divBdr>
            </w:div>
            <w:div w:id="1898586034">
              <w:marLeft w:val="0"/>
              <w:marRight w:val="0"/>
              <w:marTop w:val="0"/>
              <w:marBottom w:val="0"/>
              <w:divBdr>
                <w:top w:val="none" w:sz="0" w:space="0" w:color="auto"/>
                <w:left w:val="none" w:sz="0" w:space="0" w:color="auto"/>
                <w:bottom w:val="none" w:sz="0" w:space="0" w:color="auto"/>
                <w:right w:val="none" w:sz="0" w:space="0" w:color="auto"/>
              </w:divBdr>
            </w:div>
            <w:div w:id="1906645304">
              <w:marLeft w:val="0"/>
              <w:marRight w:val="0"/>
              <w:marTop w:val="0"/>
              <w:marBottom w:val="0"/>
              <w:divBdr>
                <w:top w:val="none" w:sz="0" w:space="0" w:color="auto"/>
                <w:left w:val="none" w:sz="0" w:space="0" w:color="auto"/>
                <w:bottom w:val="none" w:sz="0" w:space="0" w:color="auto"/>
                <w:right w:val="none" w:sz="0" w:space="0" w:color="auto"/>
              </w:divBdr>
            </w:div>
            <w:div w:id="1932007957">
              <w:marLeft w:val="0"/>
              <w:marRight w:val="0"/>
              <w:marTop w:val="0"/>
              <w:marBottom w:val="0"/>
              <w:divBdr>
                <w:top w:val="none" w:sz="0" w:space="0" w:color="auto"/>
                <w:left w:val="none" w:sz="0" w:space="0" w:color="auto"/>
                <w:bottom w:val="none" w:sz="0" w:space="0" w:color="auto"/>
                <w:right w:val="none" w:sz="0" w:space="0" w:color="auto"/>
              </w:divBdr>
            </w:div>
            <w:div w:id="1936396941">
              <w:marLeft w:val="0"/>
              <w:marRight w:val="0"/>
              <w:marTop w:val="0"/>
              <w:marBottom w:val="0"/>
              <w:divBdr>
                <w:top w:val="none" w:sz="0" w:space="0" w:color="auto"/>
                <w:left w:val="none" w:sz="0" w:space="0" w:color="auto"/>
                <w:bottom w:val="none" w:sz="0" w:space="0" w:color="auto"/>
                <w:right w:val="none" w:sz="0" w:space="0" w:color="auto"/>
              </w:divBdr>
            </w:div>
            <w:div w:id="1955862267">
              <w:marLeft w:val="0"/>
              <w:marRight w:val="0"/>
              <w:marTop w:val="0"/>
              <w:marBottom w:val="0"/>
              <w:divBdr>
                <w:top w:val="none" w:sz="0" w:space="0" w:color="auto"/>
                <w:left w:val="none" w:sz="0" w:space="0" w:color="auto"/>
                <w:bottom w:val="none" w:sz="0" w:space="0" w:color="auto"/>
                <w:right w:val="none" w:sz="0" w:space="0" w:color="auto"/>
              </w:divBdr>
            </w:div>
            <w:div w:id="1997956731">
              <w:marLeft w:val="0"/>
              <w:marRight w:val="0"/>
              <w:marTop w:val="0"/>
              <w:marBottom w:val="0"/>
              <w:divBdr>
                <w:top w:val="none" w:sz="0" w:space="0" w:color="auto"/>
                <w:left w:val="none" w:sz="0" w:space="0" w:color="auto"/>
                <w:bottom w:val="none" w:sz="0" w:space="0" w:color="auto"/>
                <w:right w:val="none" w:sz="0" w:space="0" w:color="auto"/>
              </w:divBdr>
            </w:div>
            <w:div w:id="2018539665">
              <w:marLeft w:val="0"/>
              <w:marRight w:val="0"/>
              <w:marTop w:val="0"/>
              <w:marBottom w:val="0"/>
              <w:divBdr>
                <w:top w:val="none" w:sz="0" w:space="0" w:color="auto"/>
                <w:left w:val="none" w:sz="0" w:space="0" w:color="auto"/>
                <w:bottom w:val="none" w:sz="0" w:space="0" w:color="auto"/>
                <w:right w:val="none" w:sz="0" w:space="0" w:color="auto"/>
              </w:divBdr>
            </w:div>
            <w:div w:id="2027899258">
              <w:marLeft w:val="0"/>
              <w:marRight w:val="0"/>
              <w:marTop w:val="0"/>
              <w:marBottom w:val="0"/>
              <w:divBdr>
                <w:top w:val="none" w:sz="0" w:space="0" w:color="auto"/>
                <w:left w:val="none" w:sz="0" w:space="0" w:color="auto"/>
                <w:bottom w:val="none" w:sz="0" w:space="0" w:color="auto"/>
                <w:right w:val="none" w:sz="0" w:space="0" w:color="auto"/>
              </w:divBdr>
            </w:div>
            <w:div w:id="2041513947">
              <w:marLeft w:val="0"/>
              <w:marRight w:val="0"/>
              <w:marTop w:val="0"/>
              <w:marBottom w:val="0"/>
              <w:divBdr>
                <w:top w:val="none" w:sz="0" w:space="0" w:color="auto"/>
                <w:left w:val="none" w:sz="0" w:space="0" w:color="auto"/>
                <w:bottom w:val="none" w:sz="0" w:space="0" w:color="auto"/>
                <w:right w:val="none" w:sz="0" w:space="0" w:color="auto"/>
              </w:divBdr>
            </w:div>
            <w:div w:id="2042167328">
              <w:marLeft w:val="0"/>
              <w:marRight w:val="0"/>
              <w:marTop w:val="0"/>
              <w:marBottom w:val="0"/>
              <w:divBdr>
                <w:top w:val="none" w:sz="0" w:space="0" w:color="auto"/>
                <w:left w:val="none" w:sz="0" w:space="0" w:color="auto"/>
                <w:bottom w:val="none" w:sz="0" w:space="0" w:color="auto"/>
                <w:right w:val="none" w:sz="0" w:space="0" w:color="auto"/>
              </w:divBdr>
            </w:div>
            <w:div w:id="2056806551">
              <w:marLeft w:val="0"/>
              <w:marRight w:val="0"/>
              <w:marTop w:val="0"/>
              <w:marBottom w:val="0"/>
              <w:divBdr>
                <w:top w:val="none" w:sz="0" w:space="0" w:color="auto"/>
                <w:left w:val="none" w:sz="0" w:space="0" w:color="auto"/>
                <w:bottom w:val="none" w:sz="0" w:space="0" w:color="auto"/>
                <w:right w:val="none" w:sz="0" w:space="0" w:color="auto"/>
              </w:divBdr>
            </w:div>
            <w:div w:id="2094617640">
              <w:marLeft w:val="0"/>
              <w:marRight w:val="0"/>
              <w:marTop w:val="0"/>
              <w:marBottom w:val="0"/>
              <w:divBdr>
                <w:top w:val="none" w:sz="0" w:space="0" w:color="auto"/>
                <w:left w:val="none" w:sz="0" w:space="0" w:color="auto"/>
                <w:bottom w:val="none" w:sz="0" w:space="0" w:color="auto"/>
                <w:right w:val="none" w:sz="0" w:space="0" w:color="auto"/>
              </w:divBdr>
            </w:div>
            <w:div w:id="2099208533">
              <w:marLeft w:val="0"/>
              <w:marRight w:val="0"/>
              <w:marTop w:val="0"/>
              <w:marBottom w:val="0"/>
              <w:divBdr>
                <w:top w:val="none" w:sz="0" w:space="0" w:color="auto"/>
                <w:left w:val="none" w:sz="0" w:space="0" w:color="auto"/>
                <w:bottom w:val="none" w:sz="0" w:space="0" w:color="auto"/>
                <w:right w:val="none" w:sz="0" w:space="0" w:color="auto"/>
              </w:divBdr>
            </w:div>
            <w:div w:id="2112429866">
              <w:marLeft w:val="0"/>
              <w:marRight w:val="0"/>
              <w:marTop w:val="0"/>
              <w:marBottom w:val="0"/>
              <w:divBdr>
                <w:top w:val="none" w:sz="0" w:space="0" w:color="auto"/>
                <w:left w:val="none" w:sz="0" w:space="0" w:color="auto"/>
                <w:bottom w:val="none" w:sz="0" w:space="0" w:color="auto"/>
                <w:right w:val="none" w:sz="0" w:space="0" w:color="auto"/>
              </w:divBdr>
            </w:div>
            <w:div w:id="21178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2628">
      <w:bodyDiv w:val="1"/>
      <w:marLeft w:val="0"/>
      <w:marRight w:val="0"/>
      <w:marTop w:val="0"/>
      <w:marBottom w:val="0"/>
      <w:divBdr>
        <w:top w:val="none" w:sz="0" w:space="0" w:color="auto"/>
        <w:left w:val="none" w:sz="0" w:space="0" w:color="auto"/>
        <w:bottom w:val="none" w:sz="0" w:space="0" w:color="auto"/>
        <w:right w:val="none" w:sz="0" w:space="0" w:color="auto"/>
      </w:divBdr>
      <w:divsChild>
        <w:div w:id="436213377">
          <w:marLeft w:val="0"/>
          <w:marRight w:val="0"/>
          <w:marTop w:val="0"/>
          <w:marBottom w:val="0"/>
          <w:divBdr>
            <w:top w:val="none" w:sz="0" w:space="0" w:color="auto"/>
            <w:left w:val="none" w:sz="0" w:space="0" w:color="auto"/>
            <w:bottom w:val="none" w:sz="0" w:space="0" w:color="auto"/>
            <w:right w:val="none" w:sz="0" w:space="0" w:color="auto"/>
          </w:divBdr>
          <w:divsChild>
            <w:div w:id="778061473">
              <w:marLeft w:val="0"/>
              <w:marRight w:val="0"/>
              <w:marTop w:val="0"/>
              <w:marBottom w:val="0"/>
              <w:divBdr>
                <w:top w:val="none" w:sz="0" w:space="0" w:color="auto"/>
                <w:left w:val="none" w:sz="0" w:space="0" w:color="auto"/>
                <w:bottom w:val="none" w:sz="0" w:space="0" w:color="auto"/>
                <w:right w:val="none" w:sz="0" w:space="0" w:color="auto"/>
              </w:divBdr>
              <w:divsChild>
                <w:div w:id="428812976">
                  <w:marLeft w:val="-2100"/>
                  <w:marRight w:val="-2100"/>
                  <w:marTop w:val="0"/>
                  <w:marBottom w:val="0"/>
                  <w:divBdr>
                    <w:top w:val="none" w:sz="0" w:space="0" w:color="auto"/>
                    <w:left w:val="none" w:sz="0" w:space="0" w:color="auto"/>
                    <w:bottom w:val="none" w:sz="0" w:space="0" w:color="auto"/>
                    <w:right w:val="none" w:sz="0" w:space="0" w:color="auto"/>
                  </w:divBdr>
                  <w:divsChild>
                    <w:div w:id="804086111">
                      <w:marLeft w:val="2100"/>
                      <w:marRight w:val="2100"/>
                      <w:marTop w:val="0"/>
                      <w:marBottom w:val="0"/>
                      <w:divBdr>
                        <w:top w:val="none" w:sz="0" w:space="0" w:color="auto"/>
                        <w:left w:val="none" w:sz="0" w:space="0" w:color="auto"/>
                        <w:bottom w:val="none" w:sz="0" w:space="0" w:color="auto"/>
                        <w:right w:val="none" w:sz="0" w:space="0" w:color="auto"/>
                      </w:divBdr>
                      <w:divsChild>
                        <w:div w:id="1550799328">
                          <w:marLeft w:val="0"/>
                          <w:marRight w:val="0"/>
                          <w:marTop w:val="0"/>
                          <w:marBottom w:val="0"/>
                          <w:divBdr>
                            <w:top w:val="none" w:sz="0" w:space="0" w:color="auto"/>
                            <w:left w:val="none" w:sz="0" w:space="0" w:color="auto"/>
                            <w:bottom w:val="none" w:sz="0" w:space="0" w:color="auto"/>
                            <w:right w:val="none" w:sz="0" w:space="0" w:color="auto"/>
                          </w:divBdr>
                          <w:divsChild>
                            <w:div w:id="834683667">
                              <w:marLeft w:val="-100"/>
                              <w:marRight w:val="0"/>
                              <w:marTop w:val="0"/>
                              <w:marBottom w:val="0"/>
                              <w:divBdr>
                                <w:top w:val="none" w:sz="0" w:space="0" w:color="auto"/>
                                <w:left w:val="none" w:sz="0" w:space="0" w:color="auto"/>
                                <w:bottom w:val="none" w:sz="0" w:space="0" w:color="auto"/>
                                <w:right w:val="none" w:sz="0" w:space="0" w:color="auto"/>
                              </w:divBdr>
                              <w:divsChild>
                                <w:div w:id="560363943">
                                  <w:marLeft w:val="0"/>
                                  <w:marRight w:val="0"/>
                                  <w:marTop w:val="0"/>
                                  <w:marBottom w:val="0"/>
                                  <w:divBdr>
                                    <w:top w:val="none" w:sz="0" w:space="0" w:color="auto"/>
                                    <w:left w:val="none" w:sz="0" w:space="0" w:color="auto"/>
                                    <w:bottom w:val="none" w:sz="0" w:space="0" w:color="auto"/>
                                    <w:right w:val="none" w:sz="0" w:space="0" w:color="auto"/>
                                  </w:divBdr>
                                  <w:divsChild>
                                    <w:div w:id="15742010">
                                      <w:marLeft w:val="-260"/>
                                      <w:marRight w:val="-260"/>
                                      <w:marTop w:val="0"/>
                                      <w:marBottom w:val="360"/>
                                      <w:divBdr>
                                        <w:top w:val="none" w:sz="0" w:space="0" w:color="auto"/>
                                        <w:left w:val="none" w:sz="0" w:space="0" w:color="auto"/>
                                        <w:bottom w:val="single" w:sz="4" w:space="18" w:color="EAEAEA"/>
                                        <w:right w:val="none" w:sz="0" w:space="0" w:color="auto"/>
                                      </w:divBdr>
                                      <w:divsChild>
                                        <w:div w:id="103195142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119407">
      <w:bodyDiv w:val="1"/>
      <w:marLeft w:val="0"/>
      <w:marRight w:val="0"/>
      <w:marTop w:val="0"/>
      <w:marBottom w:val="0"/>
      <w:divBdr>
        <w:top w:val="none" w:sz="0" w:space="0" w:color="auto"/>
        <w:left w:val="none" w:sz="0" w:space="0" w:color="auto"/>
        <w:bottom w:val="none" w:sz="0" w:space="0" w:color="auto"/>
        <w:right w:val="none" w:sz="0" w:space="0" w:color="auto"/>
      </w:divBdr>
      <w:divsChild>
        <w:div w:id="1998411525">
          <w:marLeft w:val="0"/>
          <w:marRight w:val="0"/>
          <w:marTop w:val="0"/>
          <w:marBottom w:val="0"/>
          <w:divBdr>
            <w:top w:val="none" w:sz="0" w:space="0" w:color="auto"/>
            <w:left w:val="none" w:sz="0" w:space="0" w:color="auto"/>
            <w:bottom w:val="none" w:sz="0" w:space="0" w:color="auto"/>
            <w:right w:val="none" w:sz="0" w:space="0" w:color="auto"/>
          </w:divBdr>
          <w:divsChild>
            <w:div w:id="999574136">
              <w:marLeft w:val="0"/>
              <w:marRight w:val="0"/>
              <w:marTop w:val="0"/>
              <w:marBottom w:val="0"/>
              <w:divBdr>
                <w:top w:val="none" w:sz="0" w:space="0" w:color="auto"/>
                <w:left w:val="none" w:sz="0" w:space="0" w:color="auto"/>
                <w:bottom w:val="none" w:sz="0" w:space="0" w:color="auto"/>
                <w:right w:val="none" w:sz="0" w:space="0" w:color="auto"/>
              </w:divBdr>
              <w:divsChild>
                <w:div w:id="873738528">
                  <w:marLeft w:val="0"/>
                  <w:marRight w:val="0"/>
                  <w:marTop w:val="0"/>
                  <w:marBottom w:val="0"/>
                  <w:divBdr>
                    <w:top w:val="none" w:sz="0" w:space="0" w:color="auto"/>
                    <w:left w:val="none" w:sz="0" w:space="0" w:color="auto"/>
                    <w:bottom w:val="none" w:sz="0" w:space="0" w:color="auto"/>
                    <w:right w:val="none" w:sz="0" w:space="0" w:color="auto"/>
                  </w:divBdr>
                  <w:divsChild>
                    <w:div w:id="919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11476">
      <w:bodyDiv w:val="1"/>
      <w:marLeft w:val="50"/>
      <w:marRight w:val="50"/>
      <w:marTop w:val="50"/>
      <w:marBottom w:val="50"/>
      <w:divBdr>
        <w:top w:val="none" w:sz="0" w:space="0" w:color="auto"/>
        <w:left w:val="none" w:sz="0" w:space="0" w:color="auto"/>
        <w:bottom w:val="none" w:sz="0" w:space="0" w:color="auto"/>
        <w:right w:val="none" w:sz="0" w:space="0" w:color="auto"/>
      </w:divBdr>
      <w:divsChild>
        <w:div w:id="497426497">
          <w:marLeft w:val="0"/>
          <w:marRight w:val="0"/>
          <w:marTop w:val="0"/>
          <w:marBottom w:val="0"/>
          <w:divBdr>
            <w:top w:val="none" w:sz="0" w:space="0" w:color="auto"/>
            <w:left w:val="none" w:sz="0" w:space="0" w:color="auto"/>
            <w:bottom w:val="none" w:sz="0" w:space="0" w:color="auto"/>
            <w:right w:val="none" w:sz="0" w:space="0" w:color="auto"/>
          </w:divBdr>
          <w:divsChild>
            <w:div w:id="1628781059">
              <w:marLeft w:val="0"/>
              <w:marRight w:val="0"/>
              <w:marTop w:val="0"/>
              <w:marBottom w:val="0"/>
              <w:divBdr>
                <w:top w:val="none" w:sz="0" w:space="0" w:color="auto"/>
                <w:left w:val="none" w:sz="0" w:space="0" w:color="auto"/>
                <w:bottom w:val="none" w:sz="0" w:space="0" w:color="auto"/>
                <w:right w:val="none" w:sz="0" w:space="0" w:color="auto"/>
              </w:divBdr>
              <w:divsChild>
                <w:div w:id="1489251744">
                  <w:marLeft w:val="0"/>
                  <w:marRight w:val="0"/>
                  <w:marTop w:val="0"/>
                  <w:marBottom w:val="0"/>
                  <w:divBdr>
                    <w:top w:val="none" w:sz="0" w:space="0" w:color="auto"/>
                    <w:left w:val="none" w:sz="0" w:space="0" w:color="auto"/>
                    <w:bottom w:val="none" w:sz="0" w:space="0" w:color="auto"/>
                    <w:right w:val="none" w:sz="0" w:space="0" w:color="auto"/>
                  </w:divBdr>
                  <w:divsChild>
                    <w:div w:id="2126147197">
                      <w:marLeft w:val="0"/>
                      <w:marRight w:val="0"/>
                      <w:marTop w:val="0"/>
                      <w:marBottom w:val="0"/>
                      <w:divBdr>
                        <w:top w:val="none" w:sz="0" w:space="0" w:color="auto"/>
                        <w:left w:val="none" w:sz="0" w:space="0" w:color="auto"/>
                        <w:bottom w:val="none" w:sz="0" w:space="0" w:color="auto"/>
                        <w:right w:val="none" w:sz="0" w:space="0" w:color="auto"/>
                      </w:divBdr>
                    </w:div>
                  </w:divsChild>
                </w:div>
                <w:div w:id="1521777545">
                  <w:marLeft w:val="0"/>
                  <w:marRight w:val="0"/>
                  <w:marTop w:val="0"/>
                  <w:marBottom w:val="0"/>
                  <w:divBdr>
                    <w:top w:val="none" w:sz="0" w:space="0" w:color="auto"/>
                    <w:left w:val="none" w:sz="0" w:space="0" w:color="auto"/>
                    <w:bottom w:val="none" w:sz="0" w:space="0" w:color="auto"/>
                    <w:right w:val="none" w:sz="0" w:space="0" w:color="auto"/>
                  </w:divBdr>
                  <w:divsChild>
                    <w:div w:id="1884905274">
                      <w:marLeft w:val="0"/>
                      <w:marRight w:val="0"/>
                      <w:marTop w:val="0"/>
                      <w:marBottom w:val="0"/>
                      <w:divBdr>
                        <w:top w:val="none" w:sz="0" w:space="0" w:color="auto"/>
                        <w:left w:val="none" w:sz="0" w:space="0" w:color="auto"/>
                        <w:bottom w:val="none" w:sz="0" w:space="0" w:color="auto"/>
                        <w:right w:val="none" w:sz="0" w:space="0" w:color="auto"/>
                      </w:divBdr>
                    </w:div>
                  </w:divsChild>
                </w:div>
                <w:div w:id="1864441688">
                  <w:marLeft w:val="0"/>
                  <w:marRight w:val="0"/>
                  <w:marTop w:val="0"/>
                  <w:marBottom w:val="0"/>
                  <w:divBdr>
                    <w:top w:val="none" w:sz="0" w:space="0" w:color="auto"/>
                    <w:left w:val="none" w:sz="0" w:space="0" w:color="auto"/>
                    <w:bottom w:val="none" w:sz="0" w:space="0" w:color="auto"/>
                    <w:right w:val="none" w:sz="0" w:space="0" w:color="auto"/>
                  </w:divBdr>
                  <w:divsChild>
                    <w:div w:id="76364842">
                      <w:marLeft w:val="0"/>
                      <w:marRight w:val="0"/>
                      <w:marTop w:val="0"/>
                      <w:marBottom w:val="0"/>
                      <w:divBdr>
                        <w:top w:val="none" w:sz="0" w:space="0" w:color="auto"/>
                        <w:left w:val="none" w:sz="0" w:space="0" w:color="auto"/>
                        <w:bottom w:val="none" w:sz="0" w:space="0" w:color="auto"/>
                        <w:right w:val="none" w:sz="0" w:space="0" w:color="auto"/>
                      </w:divBdr>
                    </w:div>
                    <w:div w:id="9600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gif"/><Relationship Id="rId18" Type="http://schemas.openxmlformats.org/officeDocument/2006/relationships/image" Target="media/image4.png"/><Relationship Id="rId26" Type="http://schemas.openxmlformats.org/officeDocument/2006/relationships/hyperlink" Target="http://upload.wikimedia.org/wikipedia/commons/6/67/Aspirin-skeletal.svg" TargetMode="External"/><Relationship Id="rId39" Type="http://schemas.openxmlformats.org/officeDocument/2006/relationships/hyperlink" Target="http://health.nytimes.com/health/guides/symptoms/nausea-and-vomiting/overview.html" TargetMode="External"/><Relationship Id="rId21" Type="http://schemas.openxmlformats.org/officeDocument/2006/relationships/image" Target="media/image5.png"/><Relationship Id="rId34" Type="http://schemas.openxmlformats.org/officeDocument/2006/relationships/hyperlink" Target="http://health.nytimes.com/health/guides/symptoms/nausea-and-vomiting/overview.html" TargetMode="External"/><Relationship Id="rId42" Type="http://schemas.openxmlformats.org/officeDocument/2006/relationships/hyperlink" Target="http://www.chemindustry.com/chemicals/099764.html" TargetMode="External"/><Relationship Id="rId47" Type="http://schemas.openxmlformats.org/officeDocument/2006/relationships/hyperlink" Target="http://en.wikipedia.org/wiki/Photophobia" TargetMode="External"/><Relationship Id="rId50" Type="http://schemas.openxmlformats.org/officeDocument/2006/relationships/hyperlink" Target="http://en.wikipedia.org/wiki/Erectile_dysfunction" TargetMode="External"/><Relationship Id="rId55" Type="http://schemas.openxmlformats.org/officeDocument/2006/relationships/hyperlink" Target="http://en.wikipedia.org/wiki/Hypertension" TargetMode="External"/><Relationship Id="rId63" Type="http://schemas.openxmlformats.org/officeDocument/2006/relationships/control" Target="activeX/activeX2.xml"/><Relationship Id="rId68" Type="http://schemas.openxmlformats.org/officeDocument/2006/relationships/hyperlink" Target="http://en.wikipedia.org/wiki/File:Main_symptoms_of_Caffeine_overdose.png" TargetMode="External"/><Relationship Id="rId76" Type="http://schemas.openxmlformats.org/officeDocument/2006/relationships/hyperlink" Target="http://en.wikipedia.org/wiki/Gastrointestinal_tract" TargetMode="External"/><Relationship Id="rId84" Type="http://schemas.openxmlformats.org/officeDocument/2006/relationships/hyperlink" Target="http://en.wikipedia.org/wiki/Disorientation" TargetMode="External"/><Relationship Id="rId89" Type="http://schemas.openxmlformats.org/officeDocument/2006/relationships/hyperlink" Target="http://en.wikipedia.org/wiki/Rhabdomyolysis" TargetMode="External"/><Relationship Id="rId7" Type="http://schemas.openxmlformats.org/officeDocument/2006/relationships/endnotes" Target="endnotes.xml"/><Relationship Id="rId71" Type="http://schemas.openxmlformats.org/officeDocument/2006/relationships/hyperlink" Target="http://en.wikipedia.org/wiki/DSM-IV" TargetMode="External"/><Relationship Id="rId92" Type="http://schemas.openxmlformats.org/officeDocument/2006/relationships/hyperlink" Target="http://en.wikipedia.org/wiki/CAS_registry_number" TargetMode="External"/><Relationship Id="rId2" Type="http://schemas.openxmlformats.org/officeDocument/2006/relationships/numbering" Target="numbering.xml"/><Relationship Id="rId16" Type="http://schemas.openxmlformats.org/officeDocument/2006/relationships/hyperlink" Target="http://upload.wikimedia.org/wikipedia/commons/f/f8/R-ibuprofen-B-2D-skeletal.png" TargetMode="External"/><Relationship Id="rId29" Type="http://schemas.openxmlformats.org/officeDocument/2006/relationships/hyperlink" Target="http://health.nytimes.com/health/guides/symptoms/seizures/overview.html" TargetMode="External"/><Relationship Id="rId11" Type="http://schemas.openxmlformats.org/officeDocument/2006/relationships/image" Target="media/image10.png"/><Relationship Id="rId24" Type="http://schemas.openxmlformats.org/officeDocument/2006/relationships/hyperlink" Target="http://upload.wikimedia.org/wikipedia/commons/6/67/Aspirin-skeletal.svg" TargetMode="External"/><Relationship Id="rId32" Type="http://schemas.openxmlformats.org/officeDocument/2006/relationships/hyperlink" Target="http://health.nytimes.com/health/guides/symptoms/nausea-and-vomiting/overview.html" TargetMode="External"/><Relationship Id="rId37" Type="http://schemas.openxmlformats.org/officeDocument/2006/relationships/hyperlink" Target="http://health.nytimes.com/health/guides/symptoms/diarrhea/overview.html" TargetMode="External"/><Relationship Id="rId40" Type="http://schemas.openxmlformats.org/officeDocument/2006/relationships/hyperlink" Target="http://health.nytimes.com/health/guides/symptoms/sweating/overview.html" TargetMode="External"/><Relationship Id="rId45" Type="http://schemas.openxmlformats.org/officeDocument/2006/relationships/hyperlink" Target="http://en.wikipedia.org/wiki/Tachycardia" TargetMode="External"/><Relationship Id="rId53" Type="http://schemas.openxmlformats.org/officeDocument/2006/relationships/hyperlink" Target="http://en.wikipedia.org/wiki/Hallucination" TargetMode="External"/><Relationship Id="rId58" Type="http://schemas.openxmlformats.org/officeDocument/2006/relationships/hyperlink" Target="http://www.chemindustry.com/chemicals/099764.html" TargetMode="External"/><Relationship Id="rId66" Type="http://schemas.openxmlformats.org/officeDocument/2006/relationships/image" Target="media/image11.wmf"/><Relationship Id="rId74" Type="http://schemas.openxmlformats.org/officeDocument/2006/relationships/hyperlink" Target="http://en.wikipedia.org/wiki/Nervousness" TargetMode="External"/><Relationship Id="rId79" Type="http://schemas.openxmlformats.org/officeDocument/2006/relationships/hyperlink" Target="http://en.wikipedia.org/wiki/Tachycardia" TargetMode="External"/><Relationship Id="rId87" Type="http://schemas.openxmlformats.org/officeDocument/2006/relationships/hyperlink" Target="http://en.wikipedia.org/wiki/Hallucinations" TargetMode="External"/><Relationship Id="rId5" Type="http://schemas.openxmlformats.org/officeDocument/2006/relationships/webSettings" Target="webSettings.xml"/><Relationship Id="rId61" Type="http://schemas.openxmlformats.org/officeDocument/2006/relationships/control" Target="activeX/activeX1.xml"/><Relationship Id="rId82" Type="http://schemas.openxmlformats.org/officeDocument/2006/relationships/hyperlink" Target="http://en.wikipedia.org/wiki/Mania" TargetMode="External"/><Relationship Id="rId90" Type="http://schemas.openxmlformats.org/officeDocument/2006/relationships/hyperlink" Target="http://en.wikipedia.org/wiki/Caffeine" TargetMode="External"/><Relationship Id="rId95" Type="http://schemas.openxmlformats.org/officeDocument/2006/relationships/fontTable" Target="fontTable.xml"/><Relationship Id="rId19" Type="http://schemas.openxmlformats.org/officeDocument/2006/relationships/image" Target="media/image40.png"/><Relationship Id="rId14" Type="http://schemas.openxmlformats.org/officeDocument/2006/relationships/hyperlink" Target="http://upload.wikimedia.org/wikipedia/commons/f/f8/R-ibuprofen-B-2D-skeletal.png" TargetMode="External"/><Relationship Id="rId22" Type="http://schemas.openxmlformats.org/officeDocument/2006/relationships/hyperlink" Target="http://upload.wikimedia.org/wikipedia/commons/e/e5/(+)-Pseudoephedrin.svg" TargetMode="External"/><Relationship Id="rId27" Type="http://schemas.openxmlformats.org/officeDocument/2006/relationships/image" Target="media/image60.png"/><Relationship Id="rId30" Type="http://schemas.openxmlformats.org/officeDocument/2006/relationships/hyperlink" Target="http://health.nytimes.com/health/guides/symptoms/diarrhea/overview.html" TargetMode="External"/><Relationship Id="rId35" Type="http://schemas.openxmlformats.org/officeDocument/2006/relationships/hyperlink" Target="http://health.nytimes.com/health/guides/symptoms/consciousness-decreased/overview.html" TargetMode="External"/><Relationship Id="rId43" Type="http://schemas.openxmlformats.org/officeDocument/2006/relationships/hyperlink" Target="http://en.wikipedia.org/wiki/Anxiolytic" TargetMode="External"/><Relationship Id="rId48" Type="http://schemas.openxmlformats.org/officeDocument/2006/relationships/hyperlink" Target="http://en.wikipedia.org/wiki/Mydriasis" TargetMode="External"/><Relationship Id="rId56" Type="http://schemas.openxmlformats.org/officeDocument/2006/relationships/hyperlink" Target="http://en.wikipedia.org/wiki/Ischemic_colitis" TargetMode="External"/><Relationship Id="rId64" Type="http://schemas.openxmlformats.org/officeDocument/2006/relationships/image" Target="media/image10.wmf"/><Relationship Id="rId69" Type="http://schemas.openxmlformats.org/officeDocument/2006/relationships/image" Target="media/image12.png"/><Relationship Id="rId77" Type="http://schemas.openxmlformats.org/officeDocument/2006/relationships/hyperlink" Target="http://en.wikipedia.org/wiki/Fasciculation" TargetMode="External"/><Relationship Id="rId8" Type="http://schemas.openxmlformats.org/officeDocument/2006/relationships/hyperlink" Target="http://upload.wikimedia.org/wikipedia/commons/d/d8/Caffeine.svg" TargetMode="External"/><Relationship Id="rId51" Type="http://schemas.openxmlformats.org/officeDocument/2006/relationships/hyperlink" Target="http://en.wikipedia.org/wiki/Tachycardia" TargetMode="External"/><Relationship Id="rId72" Type="http://schemas.openxmlformats.org/officeDocument/2006/relationships/hyperlink" Target="http://en.wikipedia.org/wiki/Caffeine" TargetMode="External"/><Relationship Id="rId80" Type="http://schemas.openxmlformats.org/officeDocument/2006/relationships/hyperlink" Target="http://en.wikipedia.org/wiki/Psychomotor_agitation" TargetMode="External"/><Relationship Id="rId85" Type="http://schemas.openxmlformats.org/officeDocument/2006/relationships/hyperlink" Target="http://en.wikipedia.org/wiki/Disinhibition" TargetMode="External"/><Relationship Id="rId93" Type="http://schemas.openxmlformats.org/officeDocument/2006/relationships/hyperlink" Target="http://www.nlm.nih.gov/cgi/mesh/2009/MB_cgi?term=58-73-1&amp;rn=1" TargetMode="External"/><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image" Target="media/image30.png"/><Relationship Id="rId25" Type="http://schemas.openxmlformats.org/officeDocument/2006/relationships/image" Target="media/image6.png"/><Relationship Id="rId33" Type="http://schemas.openxmlformats.org/officeDocument/2006/relationships/hyperlink" Target="http://health.nytimes.com/health/guides/symptoms/sweating/overview.html" TargetMode="External"/><Relationship Id="rId38" Type="http://schemas.openxmlformats.org/officeDocument/2006/relationships/hyperlink" Target="http://health.nytimes.com/health/guides/symptoms/jaundice-yellow-skin/overview.html" TargetMode="External"/><Relationship Id="rId46" Type="http://schemas.openxmlformats.org/officeDocument/2006/relationships/hyperlink" Target="http://en.wikipedia.org/wiki/Cycloplegia" TargetMode="External"/><Relationship Id="rId59" Type="http://schemas.openxmlformats.org/officeDocument/2006/relationships/image" Target="media/image7.gif"/><Relationship Id="rId67" Type="http://schemas.openxmlformats.org/officeDocument/2006/relationships/control" Target="activeX/activeX4.xml"/><Relationship Id="rId20" Type="http://schemas.openxmlformats.org/officeDocument/2006/relationships/hyperlink" Target="http://upload.wikimedia.org/wikipedia/commons/e/e5/(+)-Pseudoephedrin.svg" TargetMode="External"/><Relationship Id="rId41" Type="http://schemas.openxmlformats.org/officeDocument/2006/relationships/hyperlink" Target="http://health.nytimes.com/health/guides/symptoms/nausea-and-vomiting/overview.html" TargetMode="External"/><Relationship Id="rId54" Type="http://schemas.openxmlformats.org/officeDocument/2006/relationships/hyperlink" Target="http://en.wikipedia.org/wiki/Arrhythmia" TargetMode="External"/><Relationship Id="rId62" Type="http://schemas.openxmlformats.org/officeDocument/2006/relationships/image" Target="media/image9.wmf"/><Relationship Id="rId70" Type="http://schemas.openxmlformats.org/officeDocument/2006/relationships/hyperlink" Target="http://en.wikipedia.org/wiki/Caffeine" TargetMode="External"/><Relationship Id="rId75" Type="http://schemas.openxmlformats.org/officeDocument/2006/relationships/hyperlink" Target="http://en.wikipedia.org/wiki/Diuresis" TargetMode="External"/><Relationship Id="rId83" Type="http://schemas.openxmlformats.org/officeDocument/2006/relationships/hyperlink" Target="http://en.wikipedia.org/wiki/Depression_(mood)" TargetMode="External"/><Relationship Id="rId88" Type="http://schemas.openxmlformats.org/officeDocument/2006/relationships/hyperlink" Target="http://en.wikipedia.org/wiki/Psychosis" TargetMode="External"/><Relationship Id="rId91" Type="http://schemas.openxmlformats.org/officeDocument/2006/relationships/hyperlink" Target="http://en.wikipedia.org/wiki/Caffeine"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0.png"/><Relationship Id="rId28" Type="http://schemas.openxmlformats.org/officeDocument/2006/relationships/hyperlink" Target="http://health.nytimes.com/health/guides/symptoms/consciousness-decreased/overview.html" TargetMode="External"/><Relationship Id="rId36" Type="http://schemas.openxmlformats.org/officeDocument/2006/relationships/hyperlink" Target="http://health.nytimes.com/health/guides/symptoms/seizures/overview.html" TargetMode="External"/><Relationship Id="rId49" Type="http://schemas.openxmlformats.org/officeDocument/2006/relationships/hyperlink" Target="http://en.wikipedia.org/wiki/Urinary_retention" TargetMode="External"/><Relationship Id="rId57" Type="http://schemas.openxmlformats.org/officeDocument/2006/relationships/hyperlink" Target="http://en.wikipedia.org/wiki/Pseudoephedrine" TargetMode="External"/><Relationship Id="rId10" Type="http://schemas.openxmlformats.org/officeDocument/2006/relationships/hyperlink" Target="http://upload.wikimedia.org/wikipedia/commons/d/d8/Caffeine.svg" TargetMode="External"/><Relationship Id="rId31" Type="http://schemas.openxmlformats.org/officeDocument/2006/relationships/hyperlink" Target="http://health.nytimes.com/health/guides/symptoms/jaundice-yellow-skin/overview.html" TargetMode="External"/><Relationship Id="rId44" Type="http://schemas.openxmlformats.org/officeDocument/2006/relationships/hyperlink" Target="http://en.wikipedia.org/wiki/Ataxia" TargetMode="External"/><Relationship Id="rId52" Type="http://schemas.openxmlformats.org/officeDocument/2006/relationships/hyperlink" Target="http://en.wikipedia.org/wiki/Palpitation" TargetMode="External"/><Relationship Id="rId60" Type="http://schemas.openxmlformats.org/officeDocument/2006/relationships/image" Target="media/image8.wmf"/><Relationship Id="rId65" Type="http://schemas.openxmlformats.org/officeDocument/2006/relationships/control" Target="activeX/activeX3.xml"/><Relationship Id="rId73" Type="http://schemas.openxmlformats.org/officeDocument/2006/relationships/hyperlink" Target="http://en.wikipedia.org/wiki/Stimulants" TargetMode="External"/><Relationship Id="rId78" Type="http://schemas.openxmlformats.org/officeDocument/2006/relationships/hyperlink" Target="http://en.wikipedia.org/wiki/Cardiac_arrhythmia" TargetMode="External"/><Relationship Id="rId81" Type="http://schemas.openxmlformats.org/officeDocument/2006/relationships/hyperlink" Target="http://en.wikipedia.org/wiki/Caffeine" TargetMode="External"/><Relationship Id="rId86" Type="http://schemas.openxmlformats.org/officeDocument/2006/relationships/hyperlink" Target="http://en.wikipedia.org/wiki/Delusions"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29E9-BDC2-4FB8-BBB8-990C3E12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2663</Words>
  <Characters>19414</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CHEMICAL INSTRUMENTATION II</vt:lpstr>
    </vt:vector>
  </TitlesOfParts>
  <Company>Jerry Fong</Company>
  <LinksUpToDate>false</LinksUpToDate>
  <CharactersWithSpaces>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INSTRUMENTATION II</dc:title>
  <dc:creator>AUTHORIZED GATEWAY CUSTOMER</dc:creator>
  <cp:lastModifiedBy>Fong, Jerry</cp:lastModifiedBy>
  <cp:revision>2</cp:revision>
  <cp:lastPrinted>2010-03-30T17:28:00Z</cp:lastPrinted>
  <dcterms:created xsi:type="dcterms:W3CDTF">2015-01-02T04:02:00Z</dcterms:created>
  <dcterms:modified xsi:type="dcterms:W3CDTF">2015-01-02T04:02:00Z</dcterms:modified>
</cp:coreProperties>
</file>