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E4" w:rsidRDefault="00847BE4" w:rsidP="00D7158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7BE4" w:rsidRDefault="00847BE4" w:rsidP="00D71582">
      <w:pPr>
        <w:rPr>
          <w:rFonts w:ascii="Arial" w:hAnsi="Arial" w:cs="Arial"/>
          <w:b/>
          <w:sz w:val="24"/>
          <w:szCs w:val="24"/>
        </w:rPr>
      </w:pPr>
    </w:p>
    <w:p w:rsidR="00D71582" w:rsidRPr="00D71582" w:rsidRDefault="00D71582" w:rsidP="00D71582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Rubric for</w:t>
      </w:r>
      <w:r w:rsidRPr="00D71582">
        <w:rPr>
          <w:rFonts w:ascii="Arial" w:hAnsi="Arial" w:cs="Arial"/>
        </w:rPr>
        <w:t xml:space="preserve"> </w:t>
      </w:r>
      <w:r w:rsidR="00450E36">
        <w:rPr>
          <w:rFonts w:ascii="Arial" w:hAnsi="Arial" w:cs="Arial"/>
          <w:b/>
          <w:sz w:val="24"/>
          <w:szCs w:val="24"/>
        </w:rPr>
        <w:t>Laboratory #8</w:t>
      </w:r>
      <w:r w:rsidR="00847BE4">
        <w:rPr>
          <w:rFonts w:ascii="Arial" w:hAnsi="Arial" w:cs="Arial"/>
          <w:b/>
          <w:sz w:val="24"/>
          <w:szCs w:val="24"/>
        </w:rPr>
        <w:t>: drug bust scenario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Gas Chromato</w:t>
      </w:r>
      <w:r w:rsidR="00847BE4">
        <w:rPr>
          <w:rFonts w:ascii="Arial" w:hAnsi="Arial" w:cs="Arial"/>
          <w:b/>
          <w:sz w:val="24"/>
          <w:szCs w:val="24"/>
        </w:rPr>
        <w:t>graphy/Mass Spectroscopy: Part 2</w:t>
      </w:r>
      <w:r w:rsidRPr="00D71582">
        <w:rPr>
          <w:rFonts w:ascii="Arial" w:hAnsi="Arial" w:cs="Arial"/>
          <w:b/>
          <w:sz w:val="24"/>
          <w:szCs w:val="24"/>
        </w:rPr>
        <w:tab/>
        <w:t>(GC/MS)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</w:p>
    <w:p w:rsidR="000B62A9" w:rsidRPr="00E90DF8" w:rsidRDefault="000B62A9" w:rsidP="000B62A9">
      <w:pPr>
        <w:rPr>
          <w:rFonts w:ascii="Arial" w:hAnsi="Arial" w:cs="Arial"/>
          <w:b/>
          <w:sz w:val="24"/>
          <w:szCs w:val="24"/>
        </w:rPr>
      </w:pPr>
      <w:r w:rsidRPr="00E90DF8">
        <w:rPr>
          <w:rFonts w:ascii="Arial" w:hAnsi="Arial" w:cs="Arial"/>
          <w:b/>
          <w:sz w:val="24"/>
          <w:szCs w:val="24"/>
        </w:rPr>
        <w:t xml:space="preserve">___2    industry standard followed. </w:t>
      </w:r>
      <w:r w:rsidRPr="00E90DF8">
        <w:rPr>
          <w:rFonts w:ascii="Arial" w:hAnsi="Arial" w:cs="Arial"/>
          <w:sz w:val="24"/>
          <w:szCs w:val="24"/>
        </w:rPr>
        <w:t>Subsections titled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___/3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Purpose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____complete sentences</w:t>
      </w:r>
    </w:p>
    <w:p w:rsidR="00847BE4" w:rsidRDefault="00D71582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____ </w:t>
      </w:r>
      <w:proofErr w:type="gramStart"/>
      <w:r>
        <w:rPr>
          <w:rFonts w:ascii="Arial" w:hAnsi="Arial" w:cs="Arial"/>
          <w:b/>
          <w:sz w:val="24"/>
          <w:szCs w:val="24"/>
        </w:rPr>
        <w:t>focus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on unknown determination is clear</w:t>
      </w:r>
      <w:r w:rsidR="00847BE4">
        <w:rPr>
          <w:rFonts w:ascii="Arial" w:hAnsi="Arial" w:cs="Arial"/>
          <w:b/>
          <w:sz w:val="24"/>
          <w:szCs w:val="24"/>
        </w:rPr>
        <w:t xml:space="preserve">..include information related </w:t>
      </w:r>
    </w:p>
    <w:p w:rsidR="00D71582" w:rsidRDefault="00847BE4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to the scenario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___/10 </w:t>
      </w:r>
      <w:r>
        <w:rPr>
          <w:rFonts w:ascii="Arial" w:hAnsi="Arial" w:cs="Arial"/>
          <w:b/>
          <w:sz w:val="24"/>
          <w:szCs w:val="24"/>
        </w:rPr>
        <w:tab/>
        <w:t>Data/Observations</w:t>
      </w:r>
    </w:p>
    <w:p w:rsidR="00D71582" w:rsidRPr="00D71582" w:rsidRDefault="00D71582" w:rsidP="00D71582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Table 1: Method parameters</w:t>
      </w:r>
      <w:r w:rsidR="00847BE4">
        <w:rPr>
          <w:rFonts w:ascii="Arial" w:hAnsi="Arial" w:cs="Arial"/>
          <w:b/>
          <w:sz w:val="22"/>
          <w:szCs w:val="22"/>
        </w:rPr>
        <w:t xml:space="preserve"> (see list in experiment </w:t>
      </w:r>
      <w:proofErr w:type="gramStart"/>
      <w:r w:rsidR="00847BE4">
        <w:rPr>
          <w:rFonts w:ascii="Arial" w:hAnsi="Arial" w:cs="Arial"/>
          <w:b/>
          <w:sz w:val="22"/>
          <w:szCs w:val="22"/>
        </w:rPr>
        <w:t>8 )</w:t>
      </w:r>
      <w:proofErr w:type="gramEnd"/>
    </w:p>
    <w:p w:rsidR="00EE3000" w:rsidRDefault="00D71582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Diagram of GC thermal ramp schedule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Hard Copy of Ion count vs time (GC scan) with </w:t>
      </w:r>
      <w:r w:rsidR="00847BE4">
        <w:rPr>
          <w:rFonts w:ascii="Arial" w:hAnsi="Arial" w:cs="Arial"/>
          <w:b/>
          <w:sz w:val="22"/>
          <w:szCs w:val="22"/>
        </w:rPr>
        <w:t xml:space="preserve">file </w:t>
      </w:r>
      <w:r>
        <w:rPr>
          <w:rFonts w:ascii="Arial" w:hAnsi="Arial" w:cs="Arial"/>
          <w:b/>
          <w:sz w:val="22"/>
          <w:szCs w:val="22"/>
        </w:rPr>
        <w:t>address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 summary</w:t>
      </w:r>
      <w:r w:rsidR="00847BE4">
        <w:rPr>
          <w:rFonts w:ascii="Arial" w:hAnsi="Arial" w:cs="Arial"/>
          <w:b/>
          <w:sz w:val="22"/>
          <w:szCs w:val="22"/>
        </w:rPr>
        <w:t xml:space="preserve"> MS</w:t>
      </w:r>
      <w:r>
        <w:rPr>
          <w:rFonts w:ascii="Arial" w:hAnsi="Arial" w:cs="Arial"/>
          <w:b/>
          <w:sz w:val="22"/>
          <w:szCs w:val="22"/>
        </w:rPr>
        <w:t xml:space="preserve"> peak table and address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D71582" w:rsidRDefault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___/14</w:t>
      </w:r>
      <w:r w:rsidR="00847BE4">
        <w:rPr>
          <w:rFonts w:ascii="Arial" w:hAnsi="Arial" w:cs="Arial"/>
          <w:b/>
          <w:sz w:val="22"/>
          <w:szCs w:val="22"/>
        </w:rPr>
        <w:tab/>
      </w:r>
      <w:r w:rsidR="00D71582">
        <w:rPr>
          <w:rFonts w:ascii="Arial" w:hAnsi="Arial" w:cs="Arial"/>
          <w:b/>
          <w:sz w:val="22"/>
          <w:szCs w:val="22"/>
        </w:rPr>
        <w:tab/>
        <w:t>Calculations and Analysis</w:t>
      </w:r>
    </w:p>
    <w:p w:rsidR="00D71582" w:rsidRDefault="00D71582" w:rsidP="00847BE4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Table 2: component retention times vs ion count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71582" w:rsidRDefault="00D71582" w:rsidP="00847B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 Table 3.4</w:t>
      </w:r>
      <w:r w:rsidR="00847BE4">
        <w:rPr>
          <w:rFonts w:ascii="Arial" w:hAnsi="Arial" w:cs="Arial"/>
          <w:b/>
          <w:sz w:val="22"/>
          <w:szCs w:val="22"/>
        </w:rPr>
        <w:t>... Observed vs. NIST m/e vs intensity for assumed component ID (see page 4 “Suggested Unknown Component 1 vs NIST reference peaks</w:t>
      </w:r>
      <w:proofErr w:type="gramStart"/>
      <w:r w:rsidR="00847BE4">
        <w:rPr>
          <w:rFonts w:ascii="Arial" w:hAnsi="Arial" w:cs="Arial"/>
          <w:b/>
          <w:sz w:val="22"/>
          <w:szCs w:val="22"/>
        </w:rPr>
        <w:t>..”</w:t>
      </w:r>
      <w:proofErr w:type="gramEnd"/>
      <w:r w:rsidR="00847BE4">
        <w:rPr>
          <w:rFonts w:ascii="Arial" w:hAnsi="Arial" w:cs="Arial"/>
          <w:b/>
          <w:sz w:val="22"/>
          <w:szCs w:val="22"/>
        </w:rPr>
        <w:t xml:space="preserve">  table in write-up)</w:t>
      </w:r>
    </w:p>
    <w:p w:rsidR="00847BE4" w:rsidRDefault="00847BE4" w:rsidP="00847BE4">
      <w:pPr>
        <w:rPr>
          <w:rFonts w:ascii="Arial" w:hAnsi="Arial" w:cs="Arial"/>
          <w:b/>
          <w:sz w:val="22"/>
          <w:szCs w:val="22"/>
        </w:rPr>
      </w:pPr>
    </w:p>
    <w:p w:rsidR="00D71582" w:rsidRDefault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____/24</w:t>
      </w:r>
      <w:r w:rsidR="00D71582">
        <w:rPr>
          <w:rFonts w:ascii="Arial" w:hAnsi="Arial" w:cs="Arial"/>
          <w:b/>
          <w:sz w:val="22"/>
          <w:szCs w:val="22"/>
        </w:rPr>
        <w:tab/>
        <w:t xml:space="preserve">Conclusions 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___retention time, ID of each component in a table </w:t>
      </w:r>
      <w:r w:rsidR="00847BE4">
        <w:rPr>
          <w:rFonts w:ascii="Arial" w:hAnsi="Arial" w:cs="Arial"/>
          <w:b/>
          <w:sz w:val="22"/>
          <w:szCs w:val="22"/>
        </w:rPr>
        <w:t>5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 ID of unknown components correct</w:t>
      </w:r>
      <w:r w:rsidR="00847BE4">
        <w:rPr>
          <w:rFonts w:ascii="Arial" w:hAnsi="Arial" w:cs="Arial"/>
          <w:b/>
          <w:sz w:val="22"/>
          <w:szCs w:val="22"/>
        </w:rPr>
        <w:t xml:space="preserve">   20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00156C" w:rsidRDefault="0000156C">
      <w:pPr>
        <w:rPr>
          <w:rFonts w:ascii="Arial" w:hAnsi="Arial" w:cs="Arial"/>
          <w:b/>
          <w:sz w:val="22"/>
          <w:szCs w:val="22"/>
        </w:rPr>
      </w:pPr>
    </w:p>
    <w:p w:rsidR="00847BE4" w:rsidRDefault="00847BE4">
      <w:pPr>
        <w:rPr>
          <w:rFonts w:ascii="Arial" w:hAnsi="Arial" w:cs="Arial"/>
          <w:b/>
          <w:sz w:val="22"/>
          <w:szCs w:val="22"/>
        </w:rPr>
      </w:pPr>
    </w:p>
    <w:p w:rsidR="00847BE4" w:rsidRDefault="00847BE4">
      <w:pPr>
        <w:rPr>
          <w:rFonts w:ascii="Arial" w:hAnsi="Arial" w:cs="Arial"/>
          <w:b/>
          <w:sz w:val="22"/>
          <w:szCs w:val="22"/>
        </w:rPr>
      </w:pPr>
    </w:p>
    <w:p w:rsidR="000B62A9" w:rsidRPr="00D71582" w:rsidRDefault="000B62A9" w:rsidP="000B62A9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Rubric for</w:t>
      </w:r>
      <w:r w:rsidRPr="00D7158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Laboratory #8: drug bust scenario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Gas Chromato</w:t>
      </w:r>
      <w:r>
        <w:rPr>
          <w:rFonts w:ascii="Arial" w:hAnsi="Arial" w:cs="Arial"/>
          <w:b/>
          <w:sz w:val="24"/>
          <w:szCs w:val="24"/>
        </w:rPr>
        <w:t>graphy/Mass Spectroscopy: Part 2</w:t>
      </w:r>
      <w:r w:rsidRPr="00D71582">
        <w:rPr>
          <w:rFonts w:ascii="Arial" w:hAnsi="Arial" w:cs="Arial"/>
          <w:b/>
          <w:sz w:val="24"/>
          <w:szCs w:val="24"/>
        </w:rPr>
        <w:tab/>
        <w:t>(GC/MS)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</w:p>
    <w:p w:rsidR="000B62A9" w:rsidRPr="00E90DF8" w:rsidRDefault="000B62A9" w:rsidP="000B62A9">
      <w:pPr>
        <w:rPr>
          <w:rFonts w:ascii="Arial" w:hAnsi="Arial" w:cs="Arial"/>
          <w:b/>
          <w:sz w:val="24"/>
          <w:szCs w:val="24"/>
        </w:rPr>
      </w:pPr>
      <w:r w:rsidRPr="00E90DF8">
        <w:rPr>
          <w:rFonts w:ascii="Arial" w:hAnsi="Arial" w:cs="Arial"/>
          <w:b/>
          <w:sz w:val="24"/>
          <w:szCs w:val="24"/>
        </w:rPr>
        <w:t xml:space="preserve">___2    industry standard followed. </w:t>
      </w:r>
      <w:r w:rsidRPr="00E90DF8">
        <w:rPr>
          <w:rFonts w:ascii="Arial" w:hAnsi="Arial" w:cs="Arial"/>
          <w:sz w:val="24"/>
          <w:szCs w:val="24"/>
        </w:rPr>
        <w:t>Subsections titled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___/3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Purpose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____complete sentences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____ </w:t>
      </w:r>
      <w:proofErr w:type="gramStart"/>
      <w:r>
        <w:rPr>
          <w:rFonts w:ascii="Arial" w:hAnsi="Arial" w:cs="Arial"/>
          <w:b/>
          <w:sz w:val="24"/>
          <w:szCs w:val="24"/>
        </w:rPr>
        <w:t>focus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on unknown determination is clear..</w:t>
      </w:r>
      <w:proofErr w:type="gramStart"/>
      <w:r>
        <w:rPr>
          <w:rFonts w:ascii="Arial" w:hAnsi="Arial" w:cs="Arial"/>
          <w:b/>
          <w:sz w:val="24"/>
          <w:szCs w:val="24"/>
        </w:rPr>
        <w:t>include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information related 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sz w:val="24"/>
          <w:szCs w:val="24"/>
        </w:rPr>
        <w:t>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 scenario</w:t>
      </w: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</w:p>
    <w:p w:rsidR="000B62A9" w:rsidRDefault="000B62A9" w:rsidP="000B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___/10 </w:t>
      </w:r>
      <w:r>
        <w:rPr>
          <w:rFonts w:ascii="Arial" w:hAnsi="Arial" w:cs="Arial"/>
          <w:b/>
          <w:sz w:val="24"/>
          <w:szCs w:val="24"/>
        </w:rPr>
        <w:tab/>
        <w:t>Data/Observations</w:t>
      </w:r>
    </w:p>
    <w:p w:rsidR="000B62A9" w:rsidRPr="00D71582" w:rsidRDefault="000B62A9" w:rsidP="000B62A9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Table 1: Method parameters</w:t>
      </w:r>
      <w:r>
        <w:rPr>
          <w:rFonts w:ascii="Arial" w:hAnsi="Arial" w:cs="Arial"/>
          <w:b/>
          <w:sz w:val="22"/>
          <w:szCs w:val="22"/>
        </w:rPr>
        <w:t xml:space="preserve"> (see list in experiment </w:t>
      </w:r>
      <w:proofErr w:type="gramStart"/>
      <w:r>
        <w:rPr>
          <w:rFonts w:ascii="Arial" w:hAnsi="Arial" w:cs="Arial"/>
          <w:b/>
          <w:sz w:val="22"/>
          <w:szCs w:val="22"/>
        </w:rPr>
        <w:t>8 )</w:t>
      </w:r>
      <w:proofErr w:type="gramEnd"/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Diagram of GC thermal ramp schedule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Hard Copy of Ion count </w:t>
      </w:r>
      <w:proofErr w:type="spellStart"/>
      <w:r>
        <w:rPr>
          <w:rFonts w:ascii="Arial" w:hAnsi="Arial" w:cs="Arial"/>
          <w:b/>
          <w:sz w:val="22"/>
          <w:szCs w:val="22"/>
        </w:rPr>
        <w:t>vs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time (GC scan) with file address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</w:t>
      </w:r>
      <w:proofErr w:type="gramStart"/>
      <w:r>
        <w:rPr>
          <w:rFonts w:ascii="Arial" w:hAnsi="Arial" w:cs="Arial"/>
          <w:b/>
          <w:sz w:val="22"/>
          <w:szCs w:val="22"/>
        </w:rPr>
        <w:t>summary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MS peak table and address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___/14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Calculations and Analysis</w:t>
      </w:r>
    </w:p>
    <w:p w:rsidR="000B62A9" w:rsidRDefault="000B62A9" w:rsidP="000B62A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Table 2: component retention times </w:t>
      </w:r>
      <w:proofErr w:type="spellStart"/>
      <w:r>
        <w:rPr>
          <w:rFonts w:ascii="Arial" w:hAnsi="Arial" w:cs="Arial"/>
          <w:b/>
          <w:sz w:val="22"/>
          <w:szCs w:val="22"/>
        </w:rPr>
        <w:t>vs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ion count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___ Table 3.4...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Observed vs. NIST m/e </w:t>
      </w:r>
      <w:proofErr w:type="spellStart"/>
      <w:r>
        <w:rPr>
          <w:rFonts w:ascii="Arial" w:hAnsi="Arial" w:cs="Arial"/>
          <w:b/>
          <w:sz w:val="22"/>
          <w:szCs w:val="22"/>
        </w:rPr>
        <w:t>vs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intensity for assumed component ID (see page 4 “Suggested Unknown Component 1 </w:t>
      </w:r>
      <w:proofErr w:type="spellStart"/>
      <w:r>
        <w:rPr>
          <w:rFonts w:ascii="Arial" w:hAnsi="Arial" w:cs="Arial"/>
          <w:b/>
          <w:sz w:val="22"/>
          <w:szCs w:val="22"/>
        </w:rPr>
        <w:t>vs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NIST reference peaks</w:t>
      </w:r>
      <w:proofErr w:type="gramStart"/>
      <w:r>
        <w:rPr>
          <w:rFonts w:ascii="Arial" w:hAnsi="Arial" w:cs="Arial"/>
          <w:b/>
          <w:sz w:val="22"/>
          <w:szCs w:val="22"/>
        </w:rPr>
        <w:t>..”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sz w:val="22"/>
          <w:szCs w:val="22"/>
        </w:rPr>
        <w:t>table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in write-up)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____/24</w:t>
      </w:r>
      <w:r>
        <w:rPr>
          <w:rFonts w:ascii="Arial" w:hAnsi="Arial" w:cs="Arial"/>
          <w:b/>
          <w:sz w:val="22"/>
          <w:szCs w:val="22"/>
        </w:rPr>
        <w:tab/>
        <w:t xml:space="preserve">Conclusions 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___retention time, ID of each component in a table 5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 ID of unknown components correct   20</w:t>
      </w:r>
    </w:p>
    <w:p w:rsidR="000B62A9" w:rsidRDefault="000B62A9" w:rsidP="000B62A9">
      <w:pPr>
        <w:rPr>
          <w:rFonts w:ascii="Arial" w:hAnsi="Arial" w:cs="Arial"/>
          <w:b/>
          <w:sz w:val="22"/>
          <w:szCs w:val="22"/>
        </w:rPr>
      </w:pPr>
    </w:p>
    <w:p w:rsidR="00847BE4" w:rsidRDefault="00847BE4" w:rsidP="000B62A9">
      <w:pPr>
        <w:rPr>
          <w:rFonts w:ascii="Arial" w:hAnsi="Arial" w:cs="Arial"/>
          <w:b/>
          <w:sz w:val="22"/>
          <w:szCs w:val="22"/>
        </w:rPr>
      </w:pPr>
    </w:p>
    <w:sectPr w:rsidR="00847BE4" w:rsidSect="00D7158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1582"/>
    <w:rsid w:val="0000156C"/>
    <w:rsid w:val="000B62A9"/>
    <w:rsid w:val="0016303D"/>
    <w:rsid w:val="00170089"/>
    <w:rsid w:val="00382CE8"/>
    <w:rsid w:val="00450E36"/>
    <w:rsid w:val="00583A18"/>
    <w:rsid w:val="00586473"/>
    <w:rsid w:val="006E52BC"/>
    <w:rsid w:val="00847BE4"/>
    <w:rsid w:val="0085089C"/>
    <w:rsid w:val="00A1228C"/>
    <w:rsid w:val="00AE3461"/>
    <w:rsid w:val="00D71582"/>
    <w:rsid w:val="00E348E1"/>
    <w:rsid w:val="00EE3000"/>
    <w:rsid w:val="00F67A53"/>
    <w:rsid w:val="00F6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8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10C9-C27B-4A8B-B814-FA5E1436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3</cp:revision>
  <dcterms:created xsi:type="dcterms:W3CDTF">2015-01-02T02:14:00Z</dcterms:created>
  <dcterms:modified xsi:type="dcterms:W3CDTF">2017-01-16T19:18:00Z</dcterms:modified>
</cp:coreProperties>
</file>