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F1" w:rsidRDefault="00AA0AF1" w:rsidP="00AA0AF1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Chemistry 6854  </w:t>
      </w:r>
    </w:p>
    <w:p w:rsidR="00AA0AF1" w:rsidRDefault="00AA0AF1" w:rsidP="00AA0AF1">
      <w:pPr>
        <w:jc w:val="center"/>
        <w:rPr>
          <w:b/>
          <w:sz w:val="36"/>
          <w:szCs w:val="36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  <w:r w:rsidRPr="00AA0AF1">
        <w:rPr>
          <w:b/>
          <w:sz w:val="36"/>
          <w:szCs w:val="36"/>
        </w:rPr>
        <w:t xml:space="preserve"> </w:t>
      </w:r>
    </w:p>
    <w:p w:rsidR="00D5765C" w:rsidRDefault="00AA0AF1" w:rsidP="00AA0AF1">
      <w:pPr>
        <w:jc w:val="center"/>
        <w:rPr>
          <w:b/>
          <w:i/>
        </w:rPr>
      </w:pPr>
      <w:r w:rsidRPr="00AA0AF1">
        <w:rPr>
          <w:b/>
          <w:i/>
        </w:rPr>
        <w:t>Trends and Basic Calculations Involving the First and Second Law</w:t>
      </w:r>
    </w:p>
    <w:p w:rsidR="00AA0AF1" w:rsidRPr="00792917" w:rsidRDefault="00AA0AF1" w:rsidP="00051118">
      <w:pPr>
        <w:rPr>
          <w:b/>
          <w:i/>
        </w:rPr>
      </w:pPr>
    </w:p>
    <w:p w:rsidR="00051118" w:rsidRPr="00792917" w:rsidRDefault="00051118" w:rsidP="00051118">
      <w:pPr>
        <w:rPr>
          <w:b/>
        </w:rPr>
      </w:pPr>
      <w:proofErr w:type="gramStart"/>
      <w:r w:rsidRPr="00792917">
        <w:rPr>
          <w:b/>
        </w:rPr>
        <w:t>0)What</w:t>
      </w:r>
      <w:proofErr w:type="gramEnd"/>
      <w:r w:rsidRPr="00792917">
        <w:rPr>
          <w:b/>
        </w:rPr>
        <w:t xml:space="preserve"> are true statements below ?</w:t>
      </w:r>
    </w:p>
    <w:p w:rsidR="00051118" w:rsidRDefault="00051118" w:rsidP="00051118">
      <w:pPr>
        <w:ind w:left="360"/>
      </w:pPr>
      <w:proofErr w:type="gramStart"/>
      <w:r>
        <w:t>a) The computation of the entropy, or energy of any system undergoing irreversible change</w:t>
      </w:r>
      <w:proofErr w:type="gramEnd"/>
      <w:r>
        <w:t xml:space="preserve"> must be computed using reversible pathways.</w:t>
      </w:r>
    </w:p>
    <w:p w:rsidR="00051118" w:rsidRDefault="00051118" w:rsidP="00051118">
      <w:pPr>
        <w:ind w:left="360"/>
      </w:pPr>
    </w:p>
    <w:p w:rsidR="009204AD" w:rsidRDefault="00051118" w:rsidP="00051118">
      <w:pPr>
        <w:ind w:left="360"/>
      </w:pPr>
      <w:r>
        <w:t>b) The exchange of heat, Q, occurring between system and surroundings is always viewed by</w:t>
      </w:r>
    </w:p>
    <w:p w:rsidR="00051118" w:rsidRDefault="009204AD" w:rsidP="00051118">
      <w:pPr>
        <w:ind w:left="360"/>
      </w:pPr>
      <w:r>
        <w:t xml:space="preserve">   </w:t>
      </w:r>
      <w:r w:rsidR="00051118">
        <w:t xml:space="preserve"> </w:t>
      </w:r>
      <w:proofErr w:type="gramStart"/>
      <w:r w:rsidR="00051118">
        <w:t>the</w:t>
      </w:r>
      <w:proofErr w:type="gramEnd"/>
      <w:r w:rsidR="00051118">
        <w:t xml:space="preserve"> surroundings as reversible, whether the exchange occurs reversibly or irreversibly.</w:t>
      </w:r>
    </w:p>
    <w:p w:rsidR="00051118" w:rsidRDefault="00051118" w:rsidP="00051118">
      <w:pPr>
        <w:ind w:left="360"/>
      </w:pPr>
    </w:p>
    <w:p w:rsidR="00051118" w:rsidRDefault="00051118" w:rsidP="00051118">
      <w:pPr>
        <w:ind w:left="360"/>
      </w:pPr>
      <w:proofErr w:type="gramStart"/>
      <w:r>
        <w:t>c)An</w:t>
      </w:r>
      <w:proofErr w:type="gramEnd"/>
      <w:r>
        <w:t xml:space="preserve"> adiabatic expansion occurs only if the temperature of the system decreases.</w:t>
      </w:r>
    </w:p>
    <w:p w:rsidR="00051118" w:rsidRDefault="00051118" w:rsidP="00051118">
      <w:pPr>
        <w:ind w:left="360"/>
      </w:pPr>
    </w:p>
    <w:p w:rsidR="00051118" w:rsidRDefault="00051118" w:rsidP="00051118">
      <w:pPr>
        <w:ind w:left="360"/>
      </w:pPr>
      <w:r>
        <w:t xml:space="preserve">d) In an adiabatic process involving an ideal gas, </w:t>
      </w:r>
      <w:r w:rsidRPr="009D0F91">
        <w:t>T</w:t>
      </w:r>
      <w:r w:rsidRPr="009D0F91">
        <w:rPr>
          <w:vertAlign w:val="subscript"/>
        </w:rPr>
        <w:t>2</w:t>
      </w:r>
      <w:r w:rsidRPr="009D0F91">
        <w:t>/T</w:t>
      </w:r>
      <w:r w:rsidRPr="009D0F91">
        <w:rPr>
          <w:vertAlign w:val="subscript"/>
        </w:rPr>
        <w:t>1</w:t>
      </w:r>
      <w:r w:rsidRPr="009D0F91">
        <w:t xml:space="preserve"> = (V</w:t>
      </w:r>
      <w:r w:rsidRPr="009D0F91">
        <w:rPr>
          <w:vertAlign w:val="subscript"/>
        </w:rPr>
        <w:t>1</w:t>
      </w:r>
      <w:r w:rsidRPr="009D0F91">
        <w:t>/V</w:t>
      </w:r>
      <w:r w:rsidRPr="009D0F91">
        <w:rPr>
          <w:vertAlign w:val="subscript"/>
        </w:rPr>
        <w:t>2</w:t>
      </w:r>
      <w:r w:rsidRPr="009D0F91">
        <w:t>)</w:t>
      </w:r>
      <w:r>
        <w:rPr>
          <w:vertAlign w:val="superscript"/>
        </w:rPr>
        <w:t>2/3</w:t>
      </w:r>
    </w:p>
    <w:p w:rsidR="00051118" w:rsidRDefault="00051118" w:rsidP="00051118">
      <w:pPr>
        <w:ind w:left="360"/>
      </w:pPr>
    </w:p>
    <w:p w:rsidR="00051118" w:rsidRDefault="00051118" w:rsidP="00051118">
      <w:pPr>
        <w:ind w:left="360"/>
      </w:pPr>
      <w:r>
        <w:t xml:space="preserve">e) In an adiabatic process involving an ideal gas: </w:t>
      </w:r>
      <w:r w:rsidRPr="009D0F91">
        <w:t xml:space="preserve">  T</w:t>
      </w:r>
      <w:r w:rsidRPr="009D0F91">
        <w:rPr>
          <w:vertAlign w:val="subscript"/>
        </w:rPr>
        <w:t>2</w:t>
      </w:r>
      <w:r w:rsidRPr="009D0F91">
        <w:t>/T</w:t>
      </w:r>
      <w:r w:rsidRPr="009D0F91">
        <w:rPr>
          <w:vertAlign w:val="subscript"/>
        </w:rPr>
        <w:t>1</w:t>
      </w:r>
      <w:r w:rsidRPr="009D0F91">
        <w:t xml:space="preserve"> = (V</w:t>
      </w:r>
      <w:r w:rsidRPr="009D0F91">
        <w:rPr>
          <w:vertAlign w:val="subscript"/>
        </w:rPr>
        <w:t>1</w:t>
      </w:r>
      <w:r w:rsidRPr="009D0F91">
        <w:t>/V</w:t>
      </w:r>
      <w:r w:rsidRPr="009D0F91">
        <w:rPr>
          <w:vertAlign w:val="subscript"/>
        </w:rPr>
        <w:t>2</w:t>
      </w:r>
      <w:proofErr w:type="gramStart"/>
      <w:r w:rsidRPr="009D0F91">
        <w:t>)</w:t>
      </w:r>
      <w:r w:rsidRPr="009D0F91">
        <w:rPr>
          <w:vertAlign w:val="superscript"/>
        </w:rPr>
        <w:t>R</w:t>
      </w:r>
      <w:proofErr w:type="gramEnd"/>
      <w:r w:rsidRPr="009D0F91">
        <w:rPr>
          <w:vertAlign w:val="superscript"/>
        </w:rPr>
        <w:t>/</w:t>
      </w:r>
      <w:proofErr w:type="spellStart"/>
      <w:r w:rsidRPr="009D0F91">
        <w:rPr>
          <w:vertAlign w:val="superscript"/>
        </w:rPr>
        <w:t>Cv</w:t>
      </w:r>
      <w:proofErr w:type="spellEnd"/>
      <w:r w:rsidRPr="009D0F91">
        <w:t xml:space="preserve">  </w:t>
      </w:r>
    </w:p>
    <w:p w:rsidR="009204AD" w:rsidRDefault="009204AD" w:rsidP="00051118">
      <w:pPr>
        <w:ind w:left="360"/>
      </w:pPr>
    </w:p>
    <w:p w:rsidR="009204AD" w:rsidRDefault="009204AD" w:rsidP="00051118">
      <w:pPr>
        <w:ind w:left="360"/>
      </w:pPr>
      <w:r>
        <w:t xml:space="preserve">f) In an adiabatic process, the surroundings can still exchange work with the system, just not </w:t>
      </w:r>
    </w:p>
    <w:p w:rsidR="009204AD" w:rsidRDefault="009204AD" w:rsidP="00051118">
      <w:pPr>
        <w:ind w:left="360"/>
      </w:pPr>
      <w:r>
        <w:t xml:space="preserve">    </w:t>
      </w:r>
      <w:proofErr w:type="gramStart"/>
      <w:r>
        <w:t>heat</w:t>
      </w:r>
      <w:proofErr w:type="gramEnd"/>
      <w:r>
        <w:t>.</w:t>
      </w:r>
    </w:p>
    <w:p w:rsidR="009204AD" w:rsidRDefault="009204AD" w:rsidP="00051118">
      <w:pPr>
        <w:ind w:left="360"/>
      </w:pPr>
    </w:p>
    <w:p w:rsidR="009204AD" w:rsidRDefault="009204AD" w:rsidP="00051118">
      <w:pPr>
        <w:ind w:left="360"/>
      </w:pPr>
      <w:r>
        <w:t xml:space="preserve">g) In an adiabatic process, the surroundings </w:t>
      </w:r>
      <w:proofErr w:type="gramStart"/>
      <w:r>
        <w:t>undergoes</w:t>
      </w:r>
      <w:proofErr w:type="gramEnd"/>
      <w:r>
        <w:t xml:space="preserve"> no entropy change. </w:t>
      </w:r>
    </w:p>
    <w:p w:rsidR="00051118" w:rsidRDefault="00051118" w:rsidP="00051118">
      <w:pPr>
        <w:ind w:left="360"/>
      </w:pPr>
    </w:p>
    <w:p w:rsidR="00051118" w:rsidRDefault="009204AD" w:rsidP="00051118">
      <w:pPr>
        <w:ind w:left="360"/>
      </w:pPr>
      <w:r>
        <w:t>h</w:t>
      </w:r>
      <w:r w:rsidR="00051118">
        <w:t xml:space="preserve">) Expansion of a differential </w:t>
      </w:r>
      <w:proofErr w:type="spellStart"/>
      <w:r w:rsidR="00051118">
        <w:t>dG</w:t>
      </w:r>
      <w:proofErr w:type="spellEnd"/>
      <w:r w:rsidR="00051118">
        <w:t>(</w:t>
      </w:r>
      <w:proofErr w:type="spellStart"/>
      <w:r w:rsidR="00051118">
        <w:t>x</w:t>
      </w:r>
      <w:proofErr w:type="gramStart"/>
      <w:r w:rsidR="00051118">
        <w:t>,y</w:t>
      </w:r>
      <w:proofErr w:type="spellEnd"/>
      <w:proofErr w:type="gramEnd"/>
      <w:r w:rsidR="00051118">
        <w:t>) of two variables has the form:</w:t>
      </w:r>
    </w:p>
    <w:p w:rsidR="00051118" w:rsidRDefault="00127283" w:rsidP="00051118">
      <w:pPr>
        <w:ind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∂G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 xml:space="preserve">dx+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∂G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dy</m:t>
          </m:r>
        </m:oMath>
      </m:oMathPara>
    </w:p>
    <w:p w:rsidR="00051118" w:rsidRPr="00C72070" w:rsidRDefault="00051118" w:rsidP="0005111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 w:rsidRPr="00051118">
        <w:rPr>
          <w:lang w:val="fr-FR"/>
        </w:rPr>
        <w:t xml:space="preserve">       </w:t>
      </w:r>
      <w:r w:rsidRPr="00C72070">
        <w:t>=M(x,y) dx   +  N(x,y) dy</w:t>
      </w:r>
    </w:p>
    <w:p w:rsidR="00051118" w:rsidRDefault="009204AD" w:rsidP="00051118">
      <w:pPr>
        <w:ind w:left="360"/>
      </w:pPr>
      <w:proofErr w:type="spellStart"/>
      <w:r>
        <w:t>i</w:t>
      </w:r>
      <w:proofErr w:type="spellEnd"/>
      <w:r w:rsidR="00051118">
        <w:t xml:space="preserve">) G above is a path </w:t>
      </w:r>
      <w:proofErr w:type="gramStart"/>
      <w:r w:rsidR="00051118">
        <w:t>independent  if</w:t>
      </w:r>
      <w:proofErr w:type="gramEnd"/>
      <w:r w:rsidR="00051118">
        <w:t xml:space="preserve">: </w:t>
      </w:r>
    </w:p>
    <w:p w:rsidR="00051118" w:rsidRDefault="00127283" w:rsidP="00051118">
      <w:pPr>
        <w:ind w:left="36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∂M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∂N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</m:oMath>
      </m:oMathPara>
    </w:p>
    <w:p w:rsidR="00051118" w:rsidRDefault="00051118" w:rsidP="00051118">
      <w:pPr>
        <w:ind w:left="360"/>
      </w:pPr>
    </w:p>
    <w:p w:rsidR="00051118" w:rsidRDefault="009204AD" w:rsidP="00051118">
      <w:pPr>
        <w:ind w:left="360"/>
      </w:pPr>
      <w:r>
        <w:t>j</w:t>
      </w:r>
      <w:r w:rsidR="00051118">
        <w:t xml:space="preserve">) </w:t>
      </w:r>
      <w:proofErr w:type="gramStart"/>
      <w:r>
        <w:t>path</w:t>
      </w:r>
      <w:proofErr w:type="gramEnd"/>
      <w:r>
        <w:t xml:space="preserve"> independence for G means the change in G occurs infinitely slowly.</w:t>
      </w:r>
    </w:p>
    <w:p w:rsidR="009204AD" w:rsidRDefault="009204AD" w:rsidP="00051118">
      <w:pPr>
        <w:ind w:left="360"/>
      </w:pPr>
    </w:p>
    <w:p w:rsidR="009204AD" w:rsidRDefault="009204AD" w:rsidP="00051118">
      <w:pPr>
        <w:ind w:left="360"/>
      </w:pPr>
      <w:r>
        <w:t xml:space="preserve">k) </w:t>
      </w:r>
      <w:proofErr w:type="gramStart"/>
      <w:r>
        <w:t>path</w:t>
      </w:r>
      <w:proofErr w:type="gramEnd"/>
      <w:r>
        <w:t xml:space="preserve"> independence means a change in G from state 1 to state 2 does not depend of either the rate of change or how state 2 is reached from state 1.</w:t>
      </w:r>
    </w:p>
    <w:p w:rsidR="009204AD" w:rsidRPr="00051118" w:rsidRDefault="009204AD" w:rsidP="00051118">
      <w:pPr>
        <w:ind w:left="360"/>
      </w:pPr>
    </w:p>
    <w:p w:rsidR="00AA0AF1" w:rsidRPr="00792917" w:rsidRDefault="00AA0AF1" w:rsidP="00AA0AF1">
      <w:pPr>
        <w:rPr>
          <w:b/>
        </w:rPr>
      </w:pPr>
      <w:r w:rsidRPr="00792917">
        <w:rPr>
          <w:b/>
        </w:rPr>
        <w:t>1) In an isothermal, reversible expansion of an ideal gas from V</w:t>
      </w:r>
      <w:r w:rsidRPr="00792917">
        <w:rPr>
          <w:b/>
          <w:vertAlign w:val="subscript"/>
        </w:rPr>
        <w:t>1</w:t>
      </w:r>
      <w:r w:rsidRPr="00792917">
        <w:rPr>
          <w:b/>
        </w:rPr>
        <w:sym w:font="Wingdings" w:char="F0E0"/>
      </w:r>
      <w:proofErr w:type="gramStart"/>
      <w:r w:rsidRPr="00792917">
        <w:rPr>
          <w:b/>
        </w:rPr>
        <w:t>V</w:t>
      </w:r>
      <w:r w:rsidRPr="00792917">
        <w:rPr>
          <w:b/>
          <w:vertAlign w:val="subscript"/>
        </w:rPr>
        <w:t>2</w:t>
      </w:r>
      <w:r w:rsidRPr="00792917">
        <w:rPr>
          <w:b/>
        </w:rPr>
        <w:t xml:space="preserve"> ,</w:t>
      </w:r>
      <w:proofErr w:type="gramEnd"/>
      <w:r w:rsidRPr="00792917">
        <w:rPr>
          <w:b/>
        </w:rPr>
        <w:t xml:space="preserve"> what things are true below ?</w:t>
      </w:r>
    </w:p>
    <w:p w:rsidR="00AA0AF1" w:rsidRDefault="00AA0AF1" w:rsidP="00AA0AF1">
      <w:pPr>
        <w:rPr>
          <w:vertAlign w:val="subscript"/>
        </w:rPr>
      </w:pPr>
      <w:r>
        <w:t xml:space="preserve">a) </w:t>
      </w:r>
      <w:proofErr w:type="spellStart"/>
      <w:r>
        <w:t>W</w:t>
      </w:r>
      <w:r>
        <w:rPr>
          <w:vertAlign w:val="subscript"/>
        </w:rPr>
        <w:t>system</w:t>
      </w:r>
      <w:proofErr w:type="spellEnd"/>
      <w:r>
        <w:t xml:space="preserve"> = -</w:t>
      </w:r>
      <w:proofErr w:type="gramStart"/>
      <w:r>
        <w:t>P(</w:t>
      </w:r>
      <w:proofErr w:type="gramEnd"/>
      <w:r>
        <w:t>V</w:t>
      </w:r>
      <w:r>
        <w:rPr>
          <w:vertAlign w:val="subscript"/>
        </w:rPr>
        <w:t>2</w:t>
      </w:r>
      <w:r>
        <w:t>-V</w:t>
      </w:r>
      <w:r>
        <w:rPr>
          <w:vertAlign w:val="subscript"/>
        </w:rPr>
        <w:t>1</w:t>
      </w:r>
      <w:r>
        <w:t>)</w:t>
      </w:r>
      <w:r>
        <w:tab/>
      </w:r>
      <w:r>
        <w:tab/>
        <w:t xml:space="preserve">b)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0</w:t>
      </w:r>
      <w:r>
        <w:tab/>
      </w:r>
      <w:r>
        <w:tab/>
        <w:t xml:space="preserve">c) </w:t>
      </w:r>
      <w:r>
        <w:sym w:font="Symbol" w:char="F044"/>
      </w:r>
      <w:proofErr w:type="spellStart"/>
      <w:r>
        <w:t>E</w:t>
      </w:r>
      <w:r>
        <w:rPr>
          <w:vertAlign w:val="subscript"/>
        </w:rPr>
        <w:t>system</w:t>
      </w:r>
      <w:proofErr w:type="spellEnd"/>
      <w:r>
        <w:t xml:space="preserve">  = 0</w:t>
      </w:r>
      <w:r>
        <w:tab/>
      </w:r>
      <w:r>
        <w:tab/>
        <w:t xml:space="preserve">d) </w:t>
      </w:r>
      <w:proofErr w:type="spellStart"/>
      <w:r>
        <w:t>Q</w:t>
      </w:r>
      <w:r>
        <w:rPr>
          <w:vertAlign w:val="subscript"/>
        </w:rPr>
        <w:t>system</w:t>
      </w:r>
      <w:proofErr w:type="spellEnd"/>
      <w:r>
        <w:t xml:space="preserve"> = -</w:t>
      </w:r>
      <w:proofErr w:type="spellStart"/>
      <w:r>
        <w:t>W</w:t>
      </w:r>
      <w:r>
        <w:rPr>
          <w:vertAlign w:val="subscript"/>
        </w:rPr>
        <w:t>system</w:t>
      </w:r>
      <w:proofErr w:type="spellEnd"/>
    </w:p>
    <w:p w:rsidR="00AA0AF1" w:rsidRDefault="00AA0AF1" w:rsidP="00AA0AF1">
      <w:pPr>
        <w:rPr>
          <w:vertAlign w:val="subscript"/>
        </w:rPr>
      </w:pPr>
    </w:p>
    <w:p w:rsidR="00AA0AF1" w:rsidRDefault="00AA0AF1" w:rsidP="00AA0AF1">
      <w:r>
        <w:t xml:space="preserve">e) </w:t>
      </w:r>
      <w:r>
        <w:sym w:font="Symbol" w:char="F044"/>
      </w:r>
      <w:proofErr w:type="spellStart"/>
      <w:proofErr w:type="gramStart"/>
      <w:r>
        <w:t>S</w:t>
      </w:r>
      <w:r>
        <w:rPr>
          <w:vertAlign w:val="subscript"/>
        </w:rPr>
        <w:t>surroundings</w:t>
      </w:r>
      <w:proofErr w:type="spellEnd"/>
      <w:r>
        <w:rPr>
          <w:vertAlign w:val="subscript"/>
        </w:rPr>
        <w:t xml:space="preserve"> </w:t>
      </w:r>
      <w:r>
        <w:t xml:space="preserve"> =</w:t>
      </w:r>
      <w:proofErr w:type="gramEnd"/>
      <w:r>
        <w:t xml:space="preserve"> 0</w:t>
      </w:r>
      <w:r>
        <w:tab/>
      </w:r>
      <w:r>
        <w:tab/>
        <w:t xml:space="preserve">f)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t xml:space="preserve"> +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0</w:t>
      </w:r>
      <w:r>
        <w:tab/>
        <w:t xml:space="preserve">g) </w:t>
      </w:r>
      <w:proofErr w:type="spellStart"/>
      <w:r>
        <w:t>W</w:t>
      </w:r>
      <w:r>
        <w:rPr>
          <w:vertAlign w:val="subscript"/>
        </w:rPr>
        <w:t>system</w:t>
      </w:r>
      <w:proofErr w:type="spellEnd"/>
      <w:r>
        <w:t xml:space="preserve"> = -RT </w:t>
      </w:r>
      <w:proofErr w:type="spellStart"/>
      <w:r>
        <w:t>ln</w:t>
      </w:r>
      <w:proofErr w:type="spellEnd"/>
      <w:r>
        <w:t xml:space="preserve"> 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1</w:t>
      </w:r>
    </w:p>
    <w:p w:rsidR="00AA0AF1" w:rsidRDefault="00AA0AF1" w:rsidP="00AA0AF1"/>
    <w:p w:rsidR="00AA0AF1" w:rsidRDefault="00AA0AF1" w:rsidP="00AA0AF1">
      <w:r>
        <w:t xml:space="preserve">h)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R </w:t>
      </w:r>
      <w:proofErr w:type="spellStart"/>
      <w:r>
        <w:t>ln</w:t>
      </w:r>
      <w:proofErr w:type="spellEnd"/>
      <w:r>
        <w:t xml:space="preserve"> 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1</w:t>
      </w:r>
      <w:r>
        <w:tab/>
      </w:r>
      <w:proofErr w:type="spellStart"/>
      <w:r>
        <w:t>i</w:t>
      </w:r>
      <w:proofErr w:type="spellEnd"/>
      <w:r>
        <w:t xml:space="preserve">) </w:t>
      </w:r>
      <w:proofErr w:type="spellStart"/>
      <w:r>
        <w:t>Q</w:t>
      </w:r>
      <w:r>
        <w:rPr>
          <w:vertAlign w:val="subscript"/>
        </w:rPr>
        <w:t>system</w:t>
      </w:r>
      <w:proofErr w:type="spellEnd"/>
      <w:r>
        <w:t xml:space="preserve"> = -</w:t>
      </w:r>
      <w:proofErr w:type="spellStart"/>
      <w:r>
        <w:t>Q</w:t>
      </w:r>
      <w:r>
        <w:rPr>
          <w:vertAlign w:val="subscript"/>
        </w:rPr>
        <w:t>surroundings</w:t>
      </w:r>
      <w:proofErr w:type="spellEnd"/>
      <w:r>
        <w:tab/>
        <w:t>j) maximum Q is exchanged</w:t>
      </w:r>
    </w:p>
    <w:p w:rsidR="00AA0AF1" w:rsidRDefault="00AA0AF1" w:rsidP="00AA0AF1"/>
    <w:p w:rsidR="009204AD" w:rsidRDefault="009204AD" w:rsidP="00AA0AF1"/>
    <w:p w:rsidR="009204AD" w:rsidRDefault="009204AD" w:rsidP="00AA0AF1"/>
    <w:p w:rsidR="009204AD" w:rsidRDefault="009204AD" w:rsidP="00AA0AF1"/>
    <w:p w:rsidR="009204AD" w:rsidRDefault="009204AD" w:rsidP="00AA0AF1"/>
    <w:p w:rsidR="009204AD" w:rsidRDefault="009204AD" w:rsidP="00AA0AF1"/>
    <w:p w:rsidR="009204AD" w:rsidRPr="00CB24D7" w:rsidRDefault="00127283" w:rsidP="00AA0AF1">
      <w:pPr>
        <w:rPr>
          <w:sz w:val="22"/>
          <w:szCs w:val="22"/>
        </w:rPr>
      </w:pPr>
      <w:r w:rsidRPr="00127283">
        <w:rPr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0.45pt;margin-top:1.6pt;width:2.7pt;height:85.85pt;z-index:251661312" o:connectortype="straight">
            <v:stroke dashstyle="1 1"/>
          </v:shape>
        </w:pict>
      </w:r>
      <w:r w:rsidRPr="00127283">
        <w:rPr>
          <w:b/>
          <w:noProof/>
        </w:rPr>
        <w:pict>
          <v:shape id="_x0000_s1031" type="#_x0000_t32" style="position:absolute;margin-left:358.2pt;margin-top:1.6pt;width:74.25pt;height:0;z-index:251663360" o:connectortype="straight"/>
        </w:pict>
      </w:r>
      <w:r w:rsidRPr="00127283">
        <w:rPr>
          <w:b/>
          <w:noProof/>
        </w:rPr>
        <w:pict>
          <v:shape id="_x0000_s1032" type="#_x0000_t32" style="position:absolute;margin-left:432.45pt;margin-top:1.6pt;width:2.3pt;height:51.75pt;z-index:251664384" o:connectortype="straight">
            <v:stroke endarrow="block"/>
          </v:shape>
        </w:pict>
      </w:r>
      <w:r w:rsidRPr="00127283">
        <w:rPr>
          <w:b/>
          <w:noProof/>
        </w:rPr>
        <w:pict>
          <v:shape id="_x0000_s1028" style="position:absolute;margin-left:358.2pt;margin-top:-.65pt;width:76.5pt;height:54pt;z-index:251660288" coordsize="1417,1118" path="m,c45,163,90,326,180,458v90,132,235,249,360,337c665,883,784,929,930,983v146,54,316,94,487,135e" filled="f">
            <v:stroke dashstyle="dashDot"/>
            <v:path arrowok="t"/>
          </v:shape>
        </w:pict>
      </w:r>
      <w:r w:rsidRPr="00127283">
        <w:rPr>
          <w:b/>
          <w:noProof/>
        </w:rPr>
        <w:pict>
          <v:shape id="_x0000_s1030" type="#_x0000_t32" style="position:absolute;margin-left:432.45pt;margin-top:-2.55pt;width:2.25pt;height:85.5pt;z-index:251662336" o:connectortype="straight">
            <v:stroke dashstyle="1 1"/>
          </v:shape>
        </w:pict>
      </w:r>
      <w:r w:rsidRPr="00127283">
        <w:rPr>
          <w:b/>
          <w:noProof/>
        </w:rPr>
        <w:pict>
          <v:shape id="_x0000_s1026" type="#_x0000_t32" style="position:absolute;margin-left:351.1pt;margin-top:-8.9pt;width:.75pt;height:91.85pt;z-index:251658240" o:connectortype="straight"/>
        </w:pict>
      </w:r>
      <w:r w:rsidR="009204AD" w:rsidRPr="00792917">
        <w:rPr>
          <w:b/>
        </w:rPr>
        <w:t xml:space="preserve">2) If the above change is achieved </w:t>
      </w:r>
      <w:r w:rsidR="00CB24D7" w:rsidRPr="00792917">
        <w:rPr>
          <w:b/>
        </w:rPr>
        <w:t xml:space="preserve">by </w:t>
      </w:r>
      <w:r w:rsidR="009204AD" w:rsidRPr="00792917">
        <w:rPr>
          <w:b/>
        </w:rPr>
        <w:t>alternate path</w:t>
      </w:r>
      <w:r w:rsidR="00CB24D7" w:rsidRPr="00792917">
        <w:rPr>
          <w:b/>
        </w:rPr>
        <w:t xml:space="preserve"> `2’</w:t>
      </w:r>
      <w:r w:rsidR="009204AD" w:rsidRPr="00792917">
        <w:rPr>
          <w:b/>
        </w:rPr>
        <w:t xml:space="preserve"> shown here:</w:t>
      </w:r>
      <w:r w:rsidR="00CB24D7">
        <w:tab/>
        <w:t xml:space="preserve">   </w:t>
      </w:r>
      <w:r w:rsidR="00CB24D7" w:rsidRPr="00CB24D7">
        <w:rPr>
          <w:sz w:val="22"/>
          <w:szCs w:val="22"/>
        </w:rPr>
        <w:t>path 2</w:t>
      </w:r>
    </w:p>
    <w:p w:rsidR="009204AD" w:rsidRDefault="00CB24D7" w:rsidP="00AA0AF1">
      <w:r>
        <w:t>a) W</w:t>
      </w:r>
      <w:r>
        <w:rPr>
          <w:vertAlign w:val="subscript"/>
        </w:rPr>
        <w:t>2</w:t>
      </w:r>
      <w:r>
        <w:t xml:space="preserve"> =W</w:t>
      </w:r>
      <w:r>
        <w:rPr>
          <w:vertAlign w:val="subscript"/>
        </w:rPr>
        <w:t>1</w:t>
      </w:r>
      <w:r>
        <w:tab/>
        <w:t>b) Q</w:t>
      </w:r>
      <w:r>
        <w:rPr>
          <w:vertAlign w:val="subscript"/>
        </w:rPr>
        <w:t>2</w:t>
      </w:r>
      <w:r>
        <w:t>&gt; Q</w:t>
      </w:r>
      <w:r>
        <w:rPr>
          <w:vertAlign w:val="subscript"/>
        </w:rPr>
        <w:t>1</w:t>
      </w:r>
      <w:r>
        <w:tab/>
        <w:t>c) W</w:t>
      </w:r>
      <w:r>
        <w:rPr>
          <w:vertAlign w:val="subscript"/>
        </w:rPr>
        <w:t>2</w:t>
      </w:r>
      <w:r>
        <w:t>&gt; W</w:t>
      </w:r>
      <w:r>
        <w:rPr>
          <w:vertAlign w:val="subscript"/>
        </w:rPr>
        <w:t>1</w:t>
      </w:r>
      <w:r>
        <w:tab/>
        <w:t>d</w:t>
      </w:r>
      <w:proofErr w:type="gramStart"/>
      <w:r>
        <w:t>)</w:t>
      </w:r>
      <w:proofErr w:type="gramEnd"/>
      <w:r>
        <w:sym w:font="Symbol" w:char="F044"/>
      </w:r>
      <w:r>
        <w:t>E</w:t>
      </w:r>
      <w:r>
        <w:rPr>
          <w:vertAlign w:val="subscript"/>
        </w:rPr>
        <w:t>2</w:t>
      </w:r>
      <w:r>
        <w:t xml:space="preserve"> &gt;</w:t>
      </w:r>
      <w:r>
        <w:sym w:font="Symbol" w:char="F044"/>
      </w:r>
      <w:r>
        <w:t>E</w:t>
      </w:r>
      <w:r>
        <w:rPr>
          <w:vertAlign w:val="subscript"/>
        </w:rPr>
        <w:t>1</w:t>
      </w:r>
    </w:p>
    <w:p w:rsidR="009204AD" w:rsidRPr="00CB24D7" w:rsidRDefault="00CB24D7" w:rsidP="00AA0AF1">
      <w:pPr>
        <w:rPr>
          <w:sz w:val="22"/>
          <w:szCs w:val="22"/>
        </w:rPr>
      </w:pPr>
      <w:r>
        <w:t>e) W</w:t>
      </w:r>
      <w:r>
        <w:rPr>
          <w:vertAlign w:val="subscript"/>
        </w:rPr>
        <w:t>2</w:t>
      </w:r>
      <w:r>
        <w:t xml:space="preserve"> &lt; W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t xml:space="preserve">f) </w:t>
      </w:r>
      <w:r>
        <w:sym w:font="Symbol" w:char="F044"/>
      </w:r>
      <w:r>
        <w:t>S</w:t>
      </w:r>
      <w:r>
        <w:rPr>
          <w:vertAlign w:val="subscript"/>
        </w:rPr>
        <w:t>1</w:t>
      </w:r>
      <w:r>
        <w:t xml:space="preserve"> &gt; </w:t>
      </w:r>
      <w:r>
        <w:sym w:font="Symbol" w:char="F044"/>
      </w:r>
      <w:r>
        <w:t>S</w:t>
      </w:r>
      <w:r>
        <w:rPr>
          <w:vertAlign w:val="subscript"/>
        </w:rPr>
        <w:t>2</w:t>
      </w:r>
      <w:r>
        <w:tab/>
        <w:t>g</w:t>
      </w:r>
      <w:proofErr w:type="gramStart"/>
      <w:r>
        <w:t>)</w:t>
      </w:r>
      <w:proofErr w:type="gramEnd"/>
      <w:r>
        <w:sym w:font="Symbol" w:char="F044"/>
      </w:r>
      <w:r>
        <w:t>S</w:t>
      </w:r>
      <w:r>
        <w:rPr>
          <w:vertAlign w:val="subscript"/>
        </w:rPr>
        <w:t xml:space="preserve">surroundings,2 &gt;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rPr>
          <w:vertAlign w:val="subscript"/>
        </w:rPr>
        <w:t xml:space="preserve">, </w:t>
      </w:r>
      <w:r>
        <w:t>1</w:t>
      </w:r>
      <w:r>
        <w:tab/>
      </w:r>
      <w:r>
        <w:tab/>
      </w:r>
      <w:r>
        <w:tab/>
      </w:r>
      <w:r>
        <w:tab/>
        <w:t xml:space="preserve">   </w:t>
      </w:r>
    </w:p>
    <w:p w:rsidR="00AA0AF1" w:rsidRDefault="00127283" w:rsidP="00AA0A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60.45pt;margin-top:7.85pt;width:119.65pt;height:33.7pt;z-index:251665408" filled="f" stroked="f">
            <v:textbox>
              <w:txbxContent>
                <w:p w:rsidR="00CB24D7" w:rsidRPr="00CB24D7" w:rsidRDefault="00CB24D7" w:rsidP="00CB24D7"/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390.1pt;margin-top:2.95pt;width:4.1pt;height:10.15pt;flip:y;z-index:251666432" o:connectortype="straight"/>
        </w:pict>
      </w:r>
      <w:r w:rsidR="009204AD">
        <w:t xml:space="preserve"> </w:t>
      </w:r>
    </w:p>
    <w:p w:rsidR="00AA0AF1" w:rsidRDefault="00127283" w:rsidP="00AA0AF1">
      <w:r>
        <w:rPr>
          <w:noProof/>
        </w:rPr>
        <w:pict>
          <v:shape id="_x0000_s1036" type="#_x0000_t202" style="position:absolute;margin-left:367.6pt;margin-top:1.4pt;width:112.5pt;height:33pt;z-index:251667456" filled="f" stroked="f">
            <v:textbox>
              <w:txbxContent>
                <w:p w:rsidR="00CB24D7" w:rsidRDefault="00CB24D7" w:rsidP="00CB24D7">
                  <w:pPr>
                    <w:rPr>
                      <w:sz w:val="20"/>
                      <w:szCs w:val="20"/>
                    </w:rPr>
                  </w:pPr>
                  <w:r w:rsidRPr="00CB24D7">
                    <w:rPr>
                      <w:sz w:val="20"/>
                      <w:szCs w:val="20"/>
                    </w:rPr>
                    <w:t xml:space="preserve">T </w:t>
                  </w:r>
                  <w:r>
                    <w:rPr>
                      <w:sz w:val="20"/>
                      <w:szCs w:val="20"/>
                    </w:rPr>
                    <w:t xml:space="preserve">reversible </w:t>
                  </w:r>
                  <w:r w:rsidRPr="00CB24D7">
                    <w:rPr>
                      <w:sz w:val="20"/>
                      <w:szCs w:val="20"/>
                    </w:rPr>
                    <w:t>isotherm</w:t>
                  </w:r>
                </w:p>
                <w:p w:rsidR="00CB24D7" w:rsidRPr="00CB24D7" w:rsidRDefault="00CB24D7" w:rsidP="00CB24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path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1)</w:t>
                  </w:r>
                </w:p>
                <w:p w:rsidR="00CB24D7" w:rsidRDefault="00CB24D7"/>
              </w:txbxContent>
            </v:textbox>
          </v:shape>
        </w:pict>
      </w:r>
    </w:p>
    <w:p w:rsidR="009204AD" w:rsidRDefault="009204AD" w:rsidP="00AA0AF1"/>
    <w:p w:rsidR="009204AD" w:rsidRPr="00CB24D7" w:rsidRDefault="00127283" w:rsidP="00AA0AF1">
      <w:r>
        <w:rPr>
          <w:noProof/>
        </w:rPr>
        <w:pict>
          <v:shape id="_x0000_s1027" type="#_x0000_t32" style="position:absolute;margin-left:351.1pt;margin-top:.15pt;width:121.85pt;height:0;z-index:251659264" o:connectortype="straight"/>
        </w:pict>
      </w:r>
      <w:r w:rsidR="00CB24D7">
        <w:tab/>
      </w:r>
      <w:r w:rsidR="00CB24D7">
        <w:tab/>
      </w:r>
      <w:r w:rsidR="00CB24D7">
        <w:tab/>
      </w:r>
      <w:r w:rsidR="00CB24D7">
        <w:tab/>
      </w:r>
      <w:r w:rsidR="00CB24D7">
        <w:tab/>
      </w:r>
      <w:r w:rsidR="00CB24D7">
        <w:tab/>
      </w:r>
      <w:r w:rsidR="00CB24D7">
        <w:tab/>
      </w:r>
      <w:r w:rsidR="00CB24D7">
        <w:tab/>
      </w:r>
      <w:r w:rsidR="00CB24D7">
        <w:tab/>
      </w:r>
      <w:r w:rsidR="00CB24D7">
        <w:tab/>
        <w:t xml:space="preserve">   V</w:t>
      </w:r>
      <w:r w:rsidR="00CB24D7">
        <w:rPr>
          <w:vertAlign w:val="subscript"/>
        </w:rPr>
        <w:t>1</w:t>
      </w:r>
      <w:r w:rsidR="00CB24D7">
        <w:tab/>
      </w:r>
      <w:r w:rsidR="00CB24D7">
        <w:tab/>
        <w:t>V</w:t>
      </w:r>
      <w:r w:rsidR="00CB24D7">
        <w:rPr>
          <w:vertAlign w:val="subscript"/>
        </w:rPr>
        <w:t>2</w:t>
      </w:r>
    </w:p>
    <w:p w:rsidR="009204AD" w:rsidRDefault="009204AD" w:rsidP="00AA0AF1"/>
    <w:p w:rsidR="00AA0AF1" w:rsidRPr="00792917" w:rsidRDefault="00792917" w:rsidP="00AA0AF1">
      <w:pPr>
        <w:rPr>
          <w:b/>
        </w:rPr>
      </w:pPr>
      <w:r w:rsidRPr="00792917">
        <w:rPr>
          <w:b/>
        </w:rPr>
        <w:t>3</w:t>
      </w:r>
      <w:r w:rsidR="00AA0AF1" w:rsidRPr="00792917">
        <w:rPr>
          <w:b/>
        </w:rPr>
        <w:t>) In an adiabatic, reversible expansion of an ideal gas from V</w:t>
      </w:r>
      <w:r w:rsidR="00AA0AF1" w:rsidRPr="00792917">
        <w:rPr>
          <w:b/>
          <w:vertAlign w:val="subscript"/>
        </w:rPr>
        <w:t>1</w:t>
      </w:r>
      <w:r w:rsidR="00AA0AF1" w:rsidRPr="00792917">
        <w:rPr>
          <w:b/>
        </w:rPr>
        <w:sym w:font="Wingdings" w:char="F0E0"/>
      </w:r>
      <w:r w:rsidR="00AA0AF1" w:rsidRPr="00792917">
        <w:rPr>
          <w:b/>
        </w:rPr>
        <w:t>V</w:t>
      </w:r>
      <w:r w:rsidR="00AA0AF1" w:rsidRPr="00792917">
        <w:rPr>
          <w:b/>
          <w:vertAlign w:val="subscript"/>
        </w:rPr>
        <w:t>2</w:t>
      </w:r>
      <w:r w:rsidR="00AA0AF1" w:rsidRPr="00792917">
        <w:rPr>
          <w:b/>
        </w:rPr>
        <w:t>, what things are true below?</w:t>
      </w:r>
    </w:p>
    <w:p w:rsidR="00AA0AF1" w:rsidRDefault="00792917" w:rsidP="00AA0AF1">
      <w:r>
        <w:t xml:space="preserve">a) The surroundings </w:t>
      </w:r>
      <w:proofErr w:type="gramStart"/>
      <w:r>
        <w:t>does</w:t>
      </w:r>
      <w:proofErr w:type="gramEnd"/>
      <w:r>
        <w:t xml:space="preserve"> work on the system</w:t>
      </w:r>
      <w:r>
        <w:tab/>
        <w:t>b) The system gives heat to the surroundings.</w:t>
      </w:r>
    </w:p>
    <w:p w:rsidR="00792917" w:rsidRDefault="00792917" w:rsidP="00AA0AF1"/>
    <w:p w:rsidR="009204AD" w:rsidRDefault="00AA0AF1" w:rsidP="00792917">
      <w:pPr>
        <w:pStyle w:val="ListParagraph"/>
        <w:numPr>
          <w:ilvl w:val="0"/>
          <w:numId w:val="3"/>
        </w:numPr>
      </w:pPr>
      <w:proofErr w:type="spellStart"/>
      <w:r>
        <w:t>Q</w:t>
      </w:r>
      <w:r w:rsidRPr="00792917">
        <w:rPr>
          <w:vertAlign w:val="subscript"/>
        </w:rPr>
        <w:t>system</w:t>
      </w:r>
      <w:proofErr w:type="spellEnd"/>
      <w:r w:rsidR="00792917">
        <w:t xml:space="preserve"> = 0</w:t>
      </w:r>
      <w:r w:rsidR="00792917">
        <w:tab/>
      </w:r>
      <w:r w:rsidR="00792917">
        <w:tab/>
        <w:t>d</w:t>
      </w:r>
      <w:r>
        <w:t xml:space="preserve">) </w:t>
      </w:r>
      <w:proofErr w:type="spellStart"/>
      <w:r w:rsidR="00051118">
        <w:t>Q</w:t>
      </w:r>
      <w:r w:rsidR="00051118" w:rsidRPr="00792917">
        <w:rPr>
          <w:vertAlign w:val="subscript"/>
        </w:rPr>
        <w:t>system</w:t>
      </w:r>
      <w:proofErr w:type="spellEnd"/>
      <w:r w:rsidR="00051118">
        <w:t xml:space="preserve"> + </w:t>
      </w:r>
      <w:proofErr w:type="spellStart"/>
      <w:r w:rsidR="00051118">
        <w:t>Q</w:t>
      </w:r>
      <w:r w:rsidR="00051118" w:rsidRPr="00792917">
        <w:rPr>
          <w:vertAlign w:val="subscript"/>
        </w:rPr>
        <w:t>surroundings</w:t>
      </w:r>
      <w:proofErr w:type="spellEnd"/>
      <w:r w:rsidR="00051118">
        <w:t xml:space="preserve"> = 0</w:t>
      </w:r>
      <w:r w:rsidR="00051118">
        <w:tab/>
      </w:r>
      <w:r w:rsidR="00792917">
        <w:t>e</w:t>
      </w:r>
      <w:r w:rsidR="009204AD">
        <w:t xml:space="preserve">) The system gains heat from the </w:t>
      </w:r>
    </w:p>
    <w:p w:rsidR="00AA0AF1" w:rsidRDefault="009204AD" w:rsidP="009204A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surroundings</w:t>
      </w:r>
      <w:proofErr w:type="gramEnd"/>
      <w:r w:rsidR="00051118">
        <w:tab/>
      </w:r>
    </w:p>
    <w:p w:rsidR="009204AD" w:rsidRDefault="009204AD" w:rsidP="009204AD">
      <w:pPr>
        <w:pStyle w:val="ListParagraph"/>
      </w:pPr>
    </w:p>
    <w:p w:rsidR="00792917" w:rsidRDefault="00792917" w:rsidP="00792917">
      <w:pPr>
        <w:pStyle w:val="ListParagraph"/>
        <w:ind w:left="5760" w:hanging="5040"/>
      </w:pPr>
      <w:r>
        <w:t>f</w:t>
      </w:r>
      <w:r w:rsidR="009204AD">
        <w:t>) The system ga</w:t>
      </w:r>
      <w:r>
        <w:t>ins work from the surroundings</w:t>
      </w:r>
      <w:r>
        <w:tab/>
        <w:t>g</w:t>
      </w:r>
      <w:r w:rsidR="009204AD">
        <w:t xml:space="preserve">) </w:t>
      </w:r>
      <w:proofErr w:type="gramStart"/>
      <w:r w:rsidR="009204AD">
        <w:t>The</w:t>
      </w:r>
      <w:proofErr w:type="gramEnd"/>
      <w:r w:rsidR="009204AD">
        <w:t xml:space="preserve"> system converts </w:t>
      </w:r>
      <w:r>
        <w:t xml:space="preserve">internal </w:t>
      </w:r>
      <w:r w:rsidR="009204AD">
        <w:t xml:space="preserve">heat to </w:t>
      </w:r>
      <w:r>
        <w:t xml:space="preserve">   </w:t>
      </w:r>
    </w:p>
    <w:p w:rsidR="009204AD" w:rsidRDefault="00792917" w:rsidP="00792917">
      <w:pPr>
        <w:pStyle w:val="ListParagraph"/>
        <w:ind w:left="5760"/>
      </w:pPr>
      <w:r>
        <w:t xml:space="preserve">      </w:t>
      </w:r>
      <w:proofErr w:type="gramStart"/>
      <w:r w:rsidR="009204AD">
        <w:t>work</w:t>
      </w:r>
      <w:proofErr w:type="gramEnd"/>
    </w:p>
    <w:p w:rsidR="00792917" w:rsidRPr="00792917" w:rsidRDefault="00792917" w:rsidP="00792917">
      <w:pPr>
        <w:pStyle w:val="ListParagraph"/>
        <w:numPr>
          <w:ilvl w:val="0"/>
          <w:numId w:val="4"/>
        </w:numPr>
      </w:pPr>
      <w:r>
        <w:t>h</w:t>
      </w:r>
      <w:r w:rsidR="009204AD">
        <w:t xml:space="preserve">) </w:t>
      </w:r>
      <w:r w:rsidR="009204AD">
        <w:sym w:font="Symbol" w:char="F044"/>
      </w:r>
      <w:proofErr w:type="spellStart"/>
      <w:r w:rsidR="009204AD">
        <w:t>S</w:t>
      </w:r>
      <w:r w:rsidR="009204AD">
        <w:rPr>
          <w:vertAlign w:val="subscript"/>
        </w:rPr>
        <w:t>system</w:t>
      </w:r>
      <w:proofErr w:type="spellEnd"/>
      <w:r w:rsidR="009204AD">
        <w:t xml:space="preserve"> = 0</w:t>
      </w:r>
      <w:r w:rsidR="009204AD">
        <w:tab/>
      </w:r>
      <w:r>
        <w:t xml:space="preserve"> </w:t>
      </w:r>
      <w:proofErr w:type="spellStart"/>
      <w:r>
        <w:t>i</w:t>
      </w:r>
      <w:proofErr w:type="spellEnd"/>
      <w:r>
        <w:t>) the temperature of the system decreases substantially   j)</w:t>
      </w:r>
      <w:r w:rsidRPr="00792917">
        <w:t xml:space="preserve">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t xml:space="preserve"> = 0</w:t>
      </w:r>
    </w:p>
    <w:p w:rsidR="00AA0AF1" w:rsidRDefault="00AA0AF1" w:rsidP="00AA0AF1"/>
    <w:p w:rsidR="00792917" w:rsidRPr="00792917" w:rsidRDefault="00792917" w:rsidP="00AA0AF1">
      <w:pPr>
        <w:rPr>
          <w:b/>
        </w:rPr>
      </w:pPr>
      <w:r w:rsidRPr="00792917">
        <w:rPr>
          <w:b/>
        </w:rPr>
        <w:t>4) In an adiabatic, irreversible expansion of an ideal gas from V</w:t>
      </w:r>
      <w:r w:rsidRPr="00792917">
        <w:rPr>
          <w:b/>
          <w:vertAlign w:val="subscript"/>
        </w:rPr>
        <w:t>1</w:t>
      </w:r>
      <w:r w:rsidRPr="00792917">
        <w:rPr>
          <w:b/>
        </w:rPr>
        <w:sym w:font="Wingdings" w:char="F0E0"/>
      </w:r>
      <w:r w:rsidRPr="00792917">
        <w:rPr>
          <w:b/>
        </w:rPr>
        <w:t>V</w:t>
      </w:r>
      <w:r w:rsidRPr="00792917">
        <w:rPr>
          <w:b/>
          <w:vertAlign w:val="subscript"/>
        </w:rPr>
        <w:t>2</w:t>
      </w:r>
      <w:r w:rsidRPr="00792917">
        <w:rPr>
          <w:b/>
        </w:rPr>
        <w:t>:</w:t>
      </w:r>
    </w:p>
    <w:p w:rsidR="00792917" w:rsidRDefault="00792917" w:rsidP="00792917"/>
    <w:p w:rsidR="00792917" w:rsidRDefault="00792917" w:rsidP="00792917">
      <w:proofErr w:type="gramStart"/>
      <w:r>
        <w:t>a)The</w:t>
      </w:r>
      <w:proofErr w:type="gramEnd"/>
      <w:r>
        <w:t xml:space="preserve"> final temperature of the gas is higher than achieved via reversible adiabatic expansion</w:t>
      </w:r>
    </w:p>
    <w:p w:rsidR="00792917" w:rsidRDefault="00792917" w:rsidP="00792917"/>
    <w:p w:rsidR="00792917" w:rsidRDefault="00792917" w:rsidP="00792917">
      <w:proofErr w:type="gramStart"/>
      <w:r>
        <w:t>b)</w:t>
      </w:r>
      <w:proofErr w:type="gramEnd"/>
      <w:r>
        <w:sym w:font="Symbol" w:char="F044"/>
      </w:r>
      <w:proofErr w:type="spellStart"/>
      <w:r>
        <w:t>S</w:t>
      </w:r>
      <w:r w:rsidRPr="00792917">
        <w:rPr>
          <w:vertAlign w:val="subscript"/>
        </w:rPr>
        <w:t>surroundings</w:t>
      </w:r>
      <w:proofErr w:type="spellEnd"/>
      <w:r>
        <w:t xml:space="preserve"> = 0</w:t>
      </w:r>
      <w:r>
        <w:tab/>
      </w:r>
      <w:r>
        <w:tab/>
        <w:t xml:space="preserve">c)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&gt; 0</w:t>
      </w:r>
      <w:r>
        <w:tab/>
      </w:r>
      <w:r>
        <w:tab/>
        <w:t>d) |</w:t>
      </w:r>
      <w:r>
        <w:sym w:font="Symbol" w:char="F044"/>
      </w:r>
      <w:proofErr w:type="spellStart"/>
      <w:r>
        <w:t>E</w:t>
      </w:r>
      <w:r>
        <w:rPr>
          <w:vertAlign w:val="subscript"/>
        </w:rPr>
        <w:t>system</w:t>
      </w:r>
      <w:r>
        <w:t>,</w:t>
      </w:r>
      <w:r>
        <w:rPr>
          <w:vertAlign w:val="subscript"/>
        </w:rPr>
        <w:t>irrev</w:t>
      </w:r>
      <w:proofErr w:type="spellEnd"/>
      <w:r>
        <w:t>| &lt;  |</w:t>
      </w:r>
      <w:r>
        <w:sym w:font="Symbol" w:char="F044"/>
      </w:r>
      <w:proofErr w:type="spellStart"/>
      <w:r>
        <w:t>E</w:t>
      </w:r>
      <w:r>
        <w:rPr>
          <w:vertAlign w:val="subscript"/>
        </w:rPr>
        <w:t>system</w:t>
      </w:r>
      <w:r>
        <w:t>,</w:t>
      </w:r>
      <w:r>
        <w:rPr>
          <w:vertAlign w:val="subscript"/>
        </w:rPr>
        <w:t>rev</w:t>
      </w:r>
      <w:proofErr w:type="spellEnd"/>
      <w:r>
        <w:t>|</w:t>
      </w:r>
    </w:p>
    <w:p w:rsidR="00792917" w:rsidRDefault="00792917" w:rsidP="00792917"/>
    <w:p w:rsidR="00792917" w:rsidRDefault="005F5955" w:rsidP="005F5955">
      <w:pPr>
        <w:pStyle w:val="ListParagraph"/>
        <w:numPr>
          <w:ilvl w:val="0"/>
          <w:numId w:val="3"/>
        </w:numPr>
      </w:pPr>
      <w:r>
        <w:t>You need to use several reversible legs to reach the irreversible state</w:t>
      </w:r>
    </w:p>
    <w:p w:rsidR="005F5955" w:rsidRDefault="005F5955" w:rsidP="005F5955">
      <w:pPr>
        <w:rPr>
          <w:vertAlign w:val="subscript"/>
        </w:rPr>
      </w:pPr>
    </w:p>
    <w:p w:rsidR="005F5955" w:rsidRDefault="005F5955" w:rsidP="005F5955">
      <w:r>
        <w:t>5) For an ideal gas:</w:t>
      </w:r>
    </w:p>
    <w:p w:rsidR="005F5955" w:rsidRDefault="005F5955" w:rsidP="005F5955">
      <w:r>
        <w:t>At constant P, the sign of the energy for gas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 xml:space="preserve"> is:   (+)</w:t>
      </w:r>
      <w:r>
        <w:tab/>
      </w:r>
      <w:r>
        <w:tab/>
        <w:t>(-)</w:t>
      </w:r>
      <w:r>
        <w:tab/>
        <w:t>(no change)</w:t>
      </w:r>
    </w:p>
    <w:p w:rsidR="005F5955" w:rsidRDefault="005F5955" w:rsidP="005F5955">
      <w:r>
        <w:t>At constant P, the sign of the work for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 xml:space="preserve"> is:   </w:t>
      </w:r>
      <w:r>
        <w:tab/>
        <w:t xml:space="preserve">    (+)</w:t>
      </w:r>
      <w:r>
        <w:tab/>
      </w:r>
      <w:r>
        <w:tab/>
        <w:t>(-)</w:t>
      </w:r>
      <w:r>
        <w:tab/>
        <w:t>(no change)</w:t>
      </w:r>
    </w:p>
    <w:p w:rsidR="005F5955" w:rsidRDefault="005F5955" w:rsidP="005F5955">
      <w:r>
        <w:t>At constant P, the energy change of gas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 xml:space="preserve"> = ______________________</w:t>
      </w:r>
    </w:p>
    <w:p w:rsidR="00400F5B" w:rsidRPr="00400F5B" w:rsidRDefault="00400F5B" w:rsidP="005F5955">
      <w:r>
        <w:t>At constant P, the entropy change of gas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>=______________________</w:t>
      </w:r>
    </w:p>
    <w:p w:rsidR="005F5955" w:rsidRDefault="005F5955" w:rsidP="005F5955"/>
    <w:p w:rsidR="005F5955" w:rsidRDefault="005F5955" w:rsidP="005F5955">
      <w:r>
        <w:t>At constant V, the sign of the energy for gas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 xml:space="preserve"> is:</w:t>
      </w:r>
      <w:r w:rsidRPr="005F5955">
        <w:t xml:space="preserve"> </w:t>
      </w:r>
      <w:r>
        <w:t>(+)</w:t>
      </w:r>
      <w:r>
        <w:tab/>
      </w:r>
      <w:r>
        <w:tab/>
        <w:t>(-)</w:t>
      </w:r>
      <w:r>
        <w:tab/>
        <w:t>(no change)</w:t>
      </w:r>
    </w:p>
    <w:p w:rsidR="005F5955" w:rsidRDefault="005F5955" w:rsidP="005F5955">
      <w:r>
        <w:t>At constant V, the sign of the work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 xml:space="preserve"> is:</w:t>
      </w:r>
      <w:r>
        <w:tab/>
      </w:r>
      <w:r>
        <w:tab/>
        <w:t xml:space="preserve">   (+)</w:t>
      </w:r>
      <w:r>
        <w:tab/>
      </w:r>
      <w:r>
        <w:tab/>
        <w:t>(-)</w:t>
      </w:r>
      <w:r>
        <w:tab/>
        <w:t>(no change)</w:t>
      </w:r>
      <w:r>
        <w:tab/>
        <w:t xml:space="preserve">  </w:t>
      </w:r>
    </w:p>
    <w:p w:rsidR="005F5955" w:rsidRDefault="005F5955" w:rsidP="005F5955">
      <w:r>
        <w:t>At constant V, the energy change of gas</w:t>
      </w:r>
      <w:r w:rsidR="00400F5B">
        <w:t xml:space="preserve"> heating from T</w:t>
      </w:r>
      <w:r>
        <w:rPr>
          <w:vertAlign w:val="subscript"/>
        </w:rPr>
        <w:t>1</w:t>
      </w:r>
      <w:r>
        <w:sym w:font="Wingdings" w:char="F0E0"/>
      </w:r>
      <w:r w:rsidR="00400F5B">
        <w:t>T</w:t>
      </w:r>
      <w:r>
        <w:rPr>
          <w:vertAlign w:val="subscript"/>
        </w:rPr>
        <w:t>2</w:t>
      </w:r>
      <w:r>
        <w:t xml:space="preserve"> = ___________________________</w:t>
      </w:r>
    </w:p>
    <w:p w:rsidR="005F5955" w:rsidRPr="005F5955" w:rsidRDefault="005F5955" w:rsidP="005F5955">
      <w:r>
        <w:t>At constant V, the entropy change of gas heating from T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2</w:t>
      </w:r>
      <w:r>
        <w:t xml:space="preserve"> = ______________________</w:t>
      </w:r>
    </w:p>
    <w:sectPr w:rsidR="005F5955" w:rsidRPr="005F5955" w:rsidSect="00792917">
      <w:pgSz w:w="12240" w:h="15840" w:code="1"/>
      <w:pgMar w:top="1296" w:right="63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8DF"/>
    <w:multiLevelType w:val="hybridMultilevel"/>
    <w:tmpl w:val="C876D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4ADA"/>
    <w:multiLevelType w:val="hybridMultilevel"/>
    <w:tmpl w:val="6186A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599A"/>
    <w:multiLevelType w:val="hybridMultilevel"/>
    <w:tmpl w:val="8250BF5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4A9E"/>
    <w:multiLevelType w:val="hybridMultilevel"/>
    <w:tmpl w:val="923EF51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A0AF1"/>
    <w:rsid w:val="00051118"/>
    <w:rsid w:val="000A0C9B"/>
    <w:rsid w:val="00127283"/>
    <w:rsid w:val="001D6A02"/>
    <w:rsid w:val="00257688"/>
    <w:rsid w:val="00400F5B"/>
    <w:rsid w:val="004F5DF6"/>
    <w:rsid w:val="00583477"/>
    <w:rsid w:val="005F5955"/>
    <w:rsid w:val="007872AE"/>
    <w:rsid w:val="00792917"/>
    <w:rsid w:val="00816E13"/>
    <w:rsid w:val="00861406"/>
    <w:rsid w:val="00861FD9"/>
    <w:rsid w:val="009204AD"/>
    <w:rsid w:val="00AA0AF1"/>
    <w:rsid w:val="00B06D08"/>
    <w:rsid w:val="00C72070"/>
    <w:rsid w:val="00CB24D7"/>
    <w:rsid w:val="00D5765C"/>
    <w:rsid w:val="00D7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26"/>
        <o:r id="V:Rule9" type="connector" idref="#_x0000_s1030"/>
        <o:r id="V:Rule10" type="connector" idref="#_x0000_s1029"/>
        <o:r id="V:Rule11" type="connector" idref="#_x0000_s1027"/>
        <o:r id="V:Rule12" type="connector" idref="#_x0000_s1032"/>
        <o:r id="V:Rule13" type="connector" idref="#_x0000_s1035"/>
        <o:r id="V:Rule1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F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1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2014-04-29T03:39:00Z</dcterms:created>
  <dcterms:modified xsi:type="dcterms:W3CDTF">2014-04-29T03:39:00Z</dcterms:modified>
</cp:coreProperties>
</file>