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68" w:rsidRDefault="009C7F80">
      <w:pPr>
        <w:jc w:val="center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Cannizarro</w:t>
      </w:r>
      <w:proofErr w:type="spellEnd"/>
      <w:r>
        <w:rPr>
          <w:b/>
        </w:rPr>
        <w:t xml:space="preserve"> Reacti</w:t>
      </w:r>
      <w:r w:rsidR="002A4F66">
        <w:rPr>
          <w:b/>
        </w:rPr>
        <w:t xml:space="preserve">on: Lab Experiment #10 </w:t>
      </w:r>
    </w:p>
    <w:p w:rsidR="00975A68" w:rsidRDefault="009C7F80">
      <w:pPr>
        <w:jc w:val="center"/>
        <w:rPr>
          <w:b/>
        </w:rPr>
      </w:pPr>
      <w:r>
        <w:rPr>
          <w:b/>
        </w:rPr>
        <w:t xml:space="preserve">An example of a base driven attack on carbonyls </w:t>
      </w:r>
      <w:r>
        <w:rPr>
          <w:b/>
          <w:i/>
        </w:rPr>
        <w:t xml:space="preserve">lacking </w:t>
      </w:r>
      <w:r>
        <w:rPr>
          <w:b/>
        </w:rPr>
        <w:t>an `alpha’ H</w:t>
      </w:r>
    </w:p>
    <w:p w:rsidR="00975A68" w:rsidRDefault="009C7F80">
      <w:pPr>
        <w:jc w:val="center"/>
        <w:rPr>
          <w:b/>
          <w:i/>
        </w:rPr>
      </w:pPr>
      <w:r>
        <w:rPr>
          <w:b/>
          <w:i/>
        </w:rPr>
        <w:t>The hydride anion (H</w:t>
      </w:r>
      <w:r>
        <w:rPr>
          <w:b/>
          <w:i/>
          <w:vertAlign w:val="superscript"/>
        </w:rPr>
        <w:t>-</w:t>
      </w:r>
      <w:r>
        <w:rPr>
          <w:b/>
          <w:i/>
        </w:rPr>
        <w:t xml:space="preserve">) transfer reaction </w:t>
      </w:r>
    </w:p>
    <w:p w:rsidR="00975A68" w:rsidRDefault="00C131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see</w:t>
      </w:r>
      <w:proofErr w:type="gramEnd"/>
      <w:r>
        <w:rPr>
          <w:b/>
          <w:sz w:val="20"/>
          <w:szCs w:val="20"/>
        </w:rPr>
        <w:t xml:space="preserve"> also: </w:t>
      </w:r>
      <w:proofErr w:type="spellStart"/>
      <w:r>
        <w:rPr>
          <w:b/>
          <w:sz w:val="20"/>
          <w:szCs w:val="20"/>
        </w:rPr>
        <w:t>McMurry</w:t>
      </w:r>
      <w:proofErr w:type="spellEnd"/>
      <w:r>
        <w:rPr>
          <w:b/>
          <w:sz w:val="20"/>
          <w:szCs w:val="20"/>
        </w:rPr>
        <w:t xml:space="preserve"> pp 599-600)</w:t>
      </w:r>
    </w:p>
    <w:p w:rsidR="00C1314B" w:rsidRPr="002A4F66" w:rsidRDefault="00C1314B" w:rsidP="002A4F66">
      <w:pPr>
        <w:rPr>
          <w:rFonts w:asciiTheme="majorHAnsi" w:hAnsiTheme="majorHAnsi"/>
          <w:b/>
          <w:sz w:val="20"/>
          <w:szCs w:val="20"/>
        </w:rPr>
      </w:pPr>
    </w:p>
    <w:p w:rsidR="00975A68" w:rsidRDefault="009C7F80">
      <w:pPr>
        <w:rPr>
          <w:b/>
        </w:rPr>
      </w:pPr>
      <w:r>
        <w:t>The reactivity of carbonyl compounds to base attack is mainly connected to the unusual acidity of the `alpha’ (</w:t>
      </w:r>
      <w:r>
        <w:sym w:font="Symbol" w:char="F061"/>
      </w:r>
      <w:r>
        <w:t xml:space="preserve">) H.  For example, the </w:t>
      </w:r>
      <w:proofErr w:type="spellStart"/>
      <w:r>
        <w:t>aldol</w:t>
      </w:r>
      <w:proofErr w:type="spellEnd"/>
      <w:r>
        <w:t xml:space="preserve"> condensation last week, which resulted in the tan</w:t>
      </w:r>
      <w:r w:rsidR="002A4F66">
        <w:t>,</w:t>
      </w:r>
      <w:r>
        <w:t xml:space="preserve"> `baby spit up’ product , </w:t>
      </w:r>
      <w:proofErr w:type="spellStart"/>
      <w:r>
        <w:t>dibenzalacetone</w:t>
      </w:r>
      <w:proofErr w:type="spellEnd"/>
      <w:r>
        <w:t xml:space="preserve"> started with attack on OH</w:t>
      </w:r>
      <w:r>
        <w:rPr>
          <w:vertAlign w:val="superscript"/>
        </w:rPr>
        <w:t>-</w:t>
      </w:r>
      <w:r>
        <w:t xml:space="preserve"> on the </w:t>
      </w:r>
      <w:r>
        <w:sym w:font="Symbol" w:char="F061"/>
      </w:r>
      <w:r>
        <w:t xml:space="preserve">- H to form water and a </w:t>
      </w:r>
      <w:proofErr w:type="spellStart"/>
      <w:r>
        <w:t>carbanion</w:t>
      </w:r>
      <w:proofErr w:type="spellEnd"/>
      <w:r>
        <w:t xml:space="preserve"> as shown below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5A68" w:rsidRDefault="002015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28pt;margin-top:13.8pt;width:102pt;height:99pt;z-index:251645440;mso-wrap-style:none" filled="f" stroked="f">
            <v:textbox style="mso-fit-shape-to-text:t">
              <w:txbxContent>
                <w:p w:rsidR="00975A68" w:rsidRDefault="009C7F80">
                  <w:r>
                    <w:object w:dxaOrig="1839" w:dyaOrig="14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2.5pt;height:64.5pt" o:ole="">
                        <v:imagedata r:id="rId4" o:title=""/>
                      </v:shape>
                      <o:OLEObject Type="Embed" ProgID="ACD.ChemSketch.20" ShapeID="_x0000_i1026" DrawAspect="Content" ObjectID="_1490464177" r:id="rId5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flip:x;z-index:251642368" from="84pt,13.8pt" to="120pt,58.8pt">
            <v:stroke endarrow="block"/>
          </v:line>
        </w:pict>
      </w:r>
      <w:r>
        <w:rPr>
          <w:noProof/>
        </w:rPr>
        <w:pict>
          <v:shape id="_x0000_s1028" type="#_x0000_t202" style="position:absolute;margin-left:30pt;margin-top:4.8pt;width:90pt;height:81pt;z-index:251640320" filled="f" stroked="f">
            <v:textbox style="mso-next-textbox:#_x0000_s1028">
              <w:txbxContent>
                <w:p w:rsidR="00975A68" w:rsidRDefault="009C7F80">
                  <w:r>
                    <w:object w:dxaOrig="1915" w:dyaOrig="1430">
                      <v:shape id="_x0000_i1028" type="#_x0000_t75" style="width:75pt;height:55.5pt" o:ole="">
                        <v:imagedata r:id="rId6" o:title=""/>
                      </v:shape>
                      <o:OLEObject Type="Embed" ProgID="ACD.ChemSketch.20" ShapeID="_x0000_i1028" DrawAspect="Content" ObjectID="_1490464178" r:id="rId7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flip:x;z-index:251643392" from="108pt,13.8pt" to="120pt,17.1pt">
            <v:stroke endarrow="block"/>
          </v:line>
        </w:pict>
      </w:r>
      <w:r>
        <w:rPr>
          <w:noProof/>
        </w:rPr>
        <w:pict>
          <v:line id="_x0000_s1031" style="position:absolute;flip:x;z-index:251641344" from="108pt,13.8pt" to="120pt,44.1pt">
            <v:stroke endarrow="block"/>
          </v:line>
        </w:pict>
      </w:r>
      <w:r w:rsidR="009C7F80">
        <w:rPr>
          <w:b/>
        </w:rPr>
        <w:tab/>
      </w:r>
      <w:r w:rsidR="009C7F80">
        <w:rPr>
          <w:b/>
        </w:rPr>
        <w:tab/>
      </w:r>
      <w:r w:rsidR="009C7F80">
        <w:rPr>
          <w:b/>
        </w:rPr>
        <w:tab/>
        <w:t xml:space="preserve">       </w:t>
      </w:r>
      <w:r w:rsidR="009C7F80">
        <w:sym w:font="Symbol" w:char="F061"/>
      </w:r>
      <w:r w:rsidR="009C7F80">
        <w:t>- H sites</w:t>
      </w:r>
      <w:r w:rsidR="009C7F80">
        <w:tab/>
      </w:r>
      <w:r w:rsidR="009C7F80">
        <w:tab/>
        <w:t xml:space="preserve">     </w:t>
      </w:r>
      <w:proofErr w:type="spellStart"/>
      <w:r w:rsidR="009C7F80">
        <w:t>carbanion</w:t>
      </w:r>
      <w:proofErr w:type="spellEnd"/>
      <w:r w:rsidR="009C7F80">
        <w:tab/>
      </w:r>
    </w:p>
    <w:p w:rsidR="00975A68" w:rsidRDefault="009C7F8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5A68" w:rsidRDefault="002015AA">
      <w:pPr>
        <w:rPr>
          <w:sz w:val="20"/>
          <w:szCs w:val="20"/>
        </w:rPr>
      </w:pPr>
      <w:r w:rsidRPr="002015AA">
        <w:rPr>
          <w:b/>
          <w:noProof/>
        </w:rPr>
        <w:pict>
          <v:line id="_x0000_s1036" style="position:absolute;z-index:251644416" from="168pt,3.3pt" to="210pt,3.3pt">
            <v:stroke endarrow="block"/>
          </v:line>
        </w:pict>
      </w:r>
      <w:r w:rsidR="009C7F80">
        <w:rPr>
          <w:b/>
        </w:rPr>
        <w:tab/>
      </w:r>
      <w:r w:rsidR="009C7F80">
        <w:rPr>
          <w:b/>
        </w:rPr>
        <w:tab/>
      </w:r>
      <w:r w:rsidR="009C7F80">
        <w:rPr>
          <w:b/>
        </w:rPr>
        <w:tab/>
        <w:t xml:space="preserve">       </w:t>
      </w:r>
      <w:r w:rsidR="009C7F80">
        <w:rPr>
          <w:sz w:val="20"/>
          <w:szCs w:val="20"/>
        </w:rPr>
        <w:t xml:space="preserve">+ </w:t>
      </w:r>
      <w:smartTag w:uri="urn:schemas-microsoft-com:office:smarttags" w:element="place">
        <w:smartTag w:uri="urn:schemas-microsoft-com:office:smarttags" w:element="State">
          <w:r w:rsidR="009C7F80">
            <w:rPr>
              <w:sz w:val="20"/>
              <w:szCs w:val="20"/>
            </w:rPr>
            <w:t>OH</w:t>
          </w:r>
          <w:r w:rsidR="009C7F80">
            <w:rPr>
              <w:sz w:val="20"/>
              <w:szCs w:val="20"/>
              <w:vertAlign w:val="superscript"/>
            </w:rPr>
            <w:t>-</w:t>
          </w:r>
        </w:smartTag>
      </w:smartTag>
      <w:r w:rsidR="009C7F80">
        <w:rPr>
          <w:sz w:val="20"/>
          <w:szCs w:val="20"/>
        </w:rPr>
        <w:tab/>
      </w:r>
      <w:r w:rsidR="009C7F80">
        <w:rPr>
          <w:sz w:val="20"/>
          <w:szCs w:val="20"/>
        </w:rPr>
        <w:tab/>
      </w:r>
      <w:r w:rsidR="009C7F80">
        <w:rPr>
          <w:sz w:val="20"/>
          <w:szCs w:val="20"/>
        </w:rPr>
        <w:tab/>
      </w:r>
      <w:r w:rsidR="009C7F80">
        <w:rPr>
          <w:sz w:val="20"/>
          <w:szCs w:val="20"/>
        </w:rPr>
        <w:tab/>
      </w:r>
      <w:r w:rsidR="009C7F80">
        <w:rPr>
          <w:sz w:val="20"/>
          <w:szCs w:val="20"/>
        </w:rPr>
        <w:tab/>
        <w:t>+   H</w:t>
      </w:r>
      <w:r w:rsidR="009C7F80">
        <w:rPr>
          <w:sz w:val="20"/>
          <w:szCs w:val="20"/>
          <w:vertAlign w:val="subscript"/>
        </w:rPr>
        <w:t>2</w:t>
      </w:r>
      <w:r w:rsidR="009C7F80">
        <w:rPr>
          <w:sz w:val="20"/>
          <w:szCs w:val="20"/>
        </w:rPr>
        <w:t>O</w:t>
      </w:r>
    </w:p>
    <w:p w:rsidR="00975A68" w:rsidRDefault="00975A68">
      <w:pPr>
        <w:rPr>
          <w:sz w:val="20"/>
          <w:szCs w:val="20"/>
        </w:rPr>
      </w:pPr>
    </w:p>
    <w:p w:rsidR="00975A68" w:rsidRDefault="00975A68">
      <w:pPr>
        <w:rPr>
          <w:sz w:val="20"/>
          <w:szCs w:val="20"/>
        </w:rPr>
      </w:pPr>
    </w:p>
    <w:p w:rsidR="00975A68" w:rsidRDefault="00975A68">
      <w:pPr>
        <w:rPr>
          <w:sz w:val="20"/>
          <w:szCs w:val="20"/>
        </w:rPr>
      </w:pPr>
    </w:p>
    <w:p w:rsidR="00975A68" w:rsidRDefault="00975A68">
      <w:pPr>
        <w:rPr>
          <w:sz w:val="20"/>
          <w:szCs w:val="20"/>
        </w:rPr>
      </w:pPr>
    </w:p>
    <w:p w:rsidR="00975A68" w:rsidRDefault="009C7F80">
      <w:pPr>
        <w:rPr>
          <w:b/>
          <w:vertAlign w:val="superscript"/>
        </w:rPr>
      </w:pPr>
      <w:r>
        <w:t xml:space="preserve">But what if the carbonyl does not have any </w:t>
      </w:r>
      <w:r>
        <w:sym w:font="Symbol" w:char="F061"/>
      </w:r>
      <w:r>
        <w:t xml:space="preserve">- H sites?  Under certain circumstances, notably when a rich supply of electrons resides in the initial substrate, a second class of reaction can occur featuring an unusual species: </w:t>
      </w:r>
      <w:r>
        <w:rPr>
          <w:b/>
        </w:rPr>
        <w:t>H</w:t>
      </w:r>
      <w:r>
        <w:rPr>
          <w:b/>
          <w:vertAlign w:val="superscript"/>
        </w:rPr>
        <w:t>-</w:t>
      </w:r>
      <w:r>
        <w:rPr>
          <w:b/>
        </w:rPr>
        <w:t>, the hydride anion.</w:t>
      </w:r>
      <w:r>
        <w:rPr>
          <w:b/>
          <w:vertAlign w:val="superscript"/>
        </w:rPr>
        <w:t>1</w:t>
      </w:r>
    </w:p>
    <w:p w:rsidR="00975A68" w:rsidRDefault="00975A68">
      <w:pPr>
        <w:rPr>
          <w:b/>
        </w:rPr>
      </w:pPr>
    </w:p>
    <w:p w:rsidR="00975A68" w:rsidRDefault="009C7F80">
      <w:r>
        <w:t>In the presen</w:t>
      </w:r>
      <w:r w:rsidR="002F2825">
        <w:t>t reaction run over the last week</w:t>
      </w:r>
      <w:r>
        <w:t xml:space="preserve"> just such a shift was taken advantage of to produce the following overall reaction:</w:t>
      </w:r>
    </w:p>
    <w:p w:rsidR="00975A68" w:rsidRDefault="002015AA">
      <w:r>
        <w:rPr>
          <w:noProof/>
        </w:rPr>
        <w:pict>
          <v:shape id="_x0000_s1150" type="#_x0000_t202" style="position:absolute;margin-left:12pt;margin-top:6.1pt;width:408.95pt;height:96.7pt;z-index:251675136;mso-wrap-style:none" filled="f" stroked="f">
            <v:textbox style="mso-next-textbox:#_x0000_s1150;mso-fit-shape-to-text:t">
              <w:txbxContent>
                <w:p w:rsidR="00975A68" w:rsidRDefault="009C7F80">
                  <w:r>
                    <w:object w:dxaOrig="7219" w:dyaOrig="1392">
                      <v:shape id="_x0000_i1030" type="#_x0000_t75" style="width:394.5pt;height:75.75pt" o:ole="">
                        <v:imagedata r:id="rId8" o:title=""/>
                      </v:shape>
                      <o:OLEObject Type="Embed" ProgID="ACD.ChemSketch.20" ShapeID="_x0000_i1030" DrawAspect="Content" ObjectID="_1490464179" r:id="rId9"/>
                    </w:object>
                  </w:r>
                </w:p>
              </w:txbxContent>
            </v:textbox>
          </v:shape>
        </w:pict>
      </w:r>
    </w:p>
    <w:p w:rsidR="00975A68" w:rsidRDefault="00975A68"/>
    <w:p w:rsidR="00975A68" w:rsidRDefault="00975A68"/>
    <w:p w:rsidR="00975A68" w:rsidRDefault="00975A68"/>
    <w:p w:rsidR="00975A68" w:rsidRDefault="009C7F80">
      <w:r>
        <w:rPr>
          <w:b/>
          <w:u w:val="single"/>
        </w:rPr>
        <w:t>1</w:t>
      </w:r>
    </w:p>
    <w:p w:rsidR="00975A68" w:rsidRDefault="00975A68"/>
    <w:p w:rsidR="00975A68" w:rsidRDefault="009C7F80">
      <w:r>
        <w:tab/>
      </w:r>
      <w:r>
        <w:tab/>
      </w:r>
    </w:p>
    <w:p w:rsidR="00975A68" w:rsidRDefault="009C7F80">
      <w:r>
        <w:tab/>
        <w:t xml:space="preserve">1 </w:t>
      </w:r>
      <w:proofErr w:type="spellStart"/>
      <w:r>
        <w:t>NaOH</w:t>
      </w:r>
      <w:proofErr w:type="spellEnd"/>
      <w:r>
        <w:tab/>
        <w:t xml:space="preserve">2 </w:t>
      </w:r>
      <w:proofErr w:type="spellStart"/>
      <w:r>
        <w:t>benzaldehydes</w:t>
      </w:r>
      <w:proofErr w:type="spellEnd"/>
      <w:r>
        <w:tab/>
      </w:r>
      <w:r>
        <w:tab/>
        <w:t>benzyl alcohol</w:t>
      </w:r>
      <w:r>
        <w:tab/>
      </w:r>
      <w:r>
        <w:tab/>
        <w:t>sodium benzoate</w:t>
      </w:r>
    </w:p>
    <w:p w:rsidR="00975A68" w:rsidRDefault="009C7F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reduced</w:t>
      </w:r>
      <w:proofErr w:type="gramEnd"/>
      <w:r>
        <w:t>)</w:t>
      </w:r>
      <w:r>
        <w:tab/>
      </w:r>
      <w:r>
        <w:tab/>
        <w:t>(</w:t>
      </w:r>
      <w:proofErr w:type="gramStart"/>
      <w:r>
        <w:t>oxidized</w:t>
      </w:r>
      <w:proofErr w:type="gramEnd"/>
      <w:r>
        <w:t>)</w:t>
      </w:r>
    </w:p>
    <w:p w:rsidR="00975A68" w:rsidRDefault="009C7F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Soluble in CH</w:t>
      </w:r>
      <w:r>
        <w:rPr>
          <w:vertAlign w:val="subscript"/>
        </w:rPr>
        <w:t>2</w:t>
      </w:r>
      <w:r>
        <w:t>Cl</w:t>
      </w:r>
      <w:r>
        <w:rPr>
          <w:vertAlign w:val="subscript"/>
        </w:rPr>
        <w:t>2</w:t>
      </w:r>
      <w:r>
        <w:tab/>
        <w:t>soluble in water</w:t>
      </w:r>
    </w:p>
    <w:p w:rsidR="00975A68" w:rsidRDefault="00975A68"/>
    <w:p w:rsidR="00975A68" w:rsidRDefault="009C7F80">
      <w:r>
        <w:t xml:space="preserve">The simultaneous conversion of </w:t>
      </w:r>
      <w:proofErr w:type="spellStart"/>
      <w:r>
        <w:t>aldehyde</w:t>
      </w:r>
      <w:proofErr w:type="spellEnd"/>
      <w:r>
        <w:t xml:space="preserve"> to both oxidized and reduced forms is referred to as a </w:t>
      </w:r>
      <w:proofErr w:type="spellStart"/>
      <w:r>
        <w:t>disproportionation</w:t>
      </w:r>
      <w:proofErr w:type="spellEnd"/>
      <w:r>
        <w:t xml:space="preserve">. </w:t>
      </w:r>
    </w:p>
    <w:p w:rsidR="00975A68" w:rsidRDefault="00975A68"/>
    <w:p w:rsidR="00975A68" w:rsidRDefault="009C7F80">
      <w:r>
        <w:t xml:space="preserve">The mechanism, proposed by Swain </w:t>
      </w:r>
      <w:proofErr w:type="gramStart"/>
      <w:r>
        <w:t>et</w:t>
      </w:r>
      <w:proofErr w:type="gramEnd"/>
      <w:r>
        <w:t xml:space="preserve">. </w:t>
      </w:r>
      <w:proofErr w:type="gramStart"/>
      <w:r>
        <w:t>al</w:t>
      </w:r>
      <w:proofErr w:type="gramEnd"/>
      <w:r>
        <w:t xml:space="preserve">. </w:t>
      </w:r>
      <w:r>
        <w:rPr>
          <w:b/>
          <w:u w:val="single"/>
        </w:rPr>
        <w:t xml:space="preserve">J. Amer. </w:t>
      </w:r>
      <w:proofErr w:type="spellStart"/>
      <w:r>
        <w:rPr>
          <w:b/>
          <w:u w:val="single"/>
        </w:rPr>
        <w:t>Chem</w:t>
      </w:r>
      <w:proofErr w:type="spellEnd"/>
      <w:r>
        <w:rPr>
          <w:b/>
          <w:u w:val="single"/>
        </w:rPr>
        <w:t xml:space="preserve"> Soc.</w:t>
      </w:r>
      <w:r>
        <w:t xml:space="preserve"> ,</w:t>
      </w:r>
      <w:r>
        <w:rPr>
          <w:b/>
          <w:u w:val="single"/>
        </w:rPr>
        <w:t>101</w:t>
      </w:r>
      <w:r>
        <w:t>, 3576 (1979), goes something like this:</w:t>
      </w:r>
    </w:p>
    <w:p w:rsidR="00975A68" w:rsidRDefault="002015AA">
      <w:r>
        <w:rPr>
          <w:noProof/>
        </w:rPr>
        <w:pict>
          <v:shape id="_x0000_s1162" type="#_x0000_t202" style="position:absolute;margin-left:98.5pt;margin-top:2.85pt;width:79.75pt;height:25.5pt;z-index:251676160" filled="f" stroked="f">
            <v:textbox style="mso-next-textbox:#_x0000_s1162">
              <w:txbxContent>
                <w:p w:rsidR="002A4F66" w:rsidRPr="002A4F66" w:rsidRDefault="002A4F66">
                  <w:pPr>
                    <w:rPr>
                      <w:sz w:val="12"/>
                      <w:szCs w:val="12"/>
                    </w:rPr>
                  </w:pPr>
                  <w:r w:rsidRPr="002A4F66">
                    <w:rPr>
                      <w:sz w:val="12"/>
                      <w:szCs w:val="12"/>
                    </w:rPr>
                    <w:t>Lone pair from O</w:t>
                  </w:r>
                </w:p>
                <w:p w:rsidR="002A4F66" w:rsidRPr="002A4F66" w:rsidRDefault="002A4F66">
                  <w:pPr>
                    <w:rPr>
                      <w:sz w:val="16"/>
                      <w:szCs w:val="16"/>
                    </w:rPr>
                  </w:pPr>
                  <w:r w:rsidRPr="002A4F66">
                    <w:rPr>
                      <w:sz w:val="12"/>
                      <w:szCs w:val="12"/>
                    </w:rPr>
                    <w:t>Forms sigma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A4F66">
                    <w:rPr>
                      <w:sz w:val="12"/>
                      <w:szCs w:val="12"/>
                    </w:rPr>
                    <w:t>bond to 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186pt;margin-top:10.35pt;width:49.75pt;height:81.05pt;z-index:251651584;mso-wrap-style:none" filled="f" stroked="f">
            <v:textbox style="mso-next-textbox:#_x0000_s1066;mso-fit-shape-to-text:t">
              <w:txbxContent>
                <w:p w:rsidR="00975A68" w:rsidRDefault="009C7F80">
                  <w:r>
                    <w:object w:dxaOrig="1051" w:dyaOrig="1805">
                      <v:shape id="_x0000_i1032" type="#_x0000_t75" style="width:39.75pt;height:68.25pt" o:ole="">
                        <v:imagedata r:id="rId10" o:title=""/>
                      </v:shape>
                      <o:OLEObject Type="Embed" ProgID="ACD.ChemSketch.20" ShapeID="_x0000_i1032" DrawAspect="Content" ObjectID="_1490464180" r:id="rId11"/>
                    </w:object>
                  </w:r>
                </w:p>
              </w:txbxContent>
            </v:textbox>
          </v:shape>
        </w:pict>
      </w:r>
      <w:proofErr w:type="gramStart"/>
      <w:r w:rsidR="009C7F80">
        <w:t>step</w:t>
      </w:r>
      <w:proofErr w:type="gramEnd"/>
    </w:p>
    <w:p w:rsidR="00975A68" w:rsidRDefault="002015AA">
      <w:r>
        <w:rPr>
          <w:noProof/>
        </w:rPr>
        <w:pict>
          <v:shape id="_x0000_s1060" style="position:absolute;margin-left:58pt;margin-top:5.55pt;width:20pt;height:9pt;z-index:251649536" coordsize="400,210" path="m160,210c80,135,,60,40,30v40,-30,300,,360,e" filled="f">
            <v:stroke endarrow="classic"/>
            <v:path arrowok="t"/>
          </v:shape>
        </w:pict>
      </w:r>
      <w:r>
        <w:rPr>
          <w:noProof/>
        </w:rPr>
        <w:pict>
          <v:shape id="_x0000_s1054" style="position:absolute;margin-left:84pt;margin-top:4.05pt;width:18pt;height:19.5pt;z-index:251647488" coordsize="360,390" path="m360,210c270,105,180,,120,30,60,60,30,225,,390e" filled="f">
            <v:stroke endarrow="classic"/>
            <v:path arrowok="t"/>
          </v:shape>
        </w:pict>
      </w:r>
      <w:r>
        <w:rPr>
          <w:noProof/>
        </w:rPr>
        <w:pict>
          <v:shape id="_x0000_s1045" type="#_x0000_t202" style="position:absolute;margin-left:42pt;margin-top:5.55pt;width:102pt;height:90pt;z-index:251646464;mso-wrap-style:none" filled="f" stroked="f">
            <v:textbox style="mso-next-textbox:#_x0000_s1045;mso-fit-shape-to-text:t">
              <w:txbxContent>
                <w:p w:rsidR="00975A68" w:rsidRDefault="009C7F80">
                  <w:r>
                    <w:object w:dxaOrig="1325" w:dyaOrig="1214">
                      <v:shape id="_x0000_i1034" type="#_x0000_t75" style="width:58.5pt;height:53.25pt" o:ole="">
                        <v:imagedata r:id="rId12" o:title=""/>
                      </v:shape>
                      <o:OLEObject Type="Embed" ProgID="ACD.ChemSketch.20" ShapeID="_x0000_i1034" DrawAspect="Content" ObjectID="_1490464181" r:id="rId13"/>
                    </w:object>
                  </w:r>
                </w:p>
              </w:txbxContent>
            </v:textbox>
          </v:shape>
        </w:pict>
      </w:r>
      <w:r w:rsidR="009C7F80">
        <w:t xml:space="preserve">(1) </w:t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tab/>
        <w:t xml:space="preserve">  </w:t>
      </w:r>
      <w:proofErr w:type="gramStart"/>
      <w:r w:rsidR="009C7F80">
        <w:t>initial</w:t>
      </w:r>
      <w:proofErr w:type="gramEnd"/>
      <w:r w:rsidR="009C7F80">
        <w:t xml:space="preserve"> OH</w:t>
      </w:r>
      <w:r w:rsidR="009C7F80">
        <w:rPr>
          <w:vertAlign w:val="superscript"/>
        </w:rPr>
        <w:t>-</w:t>
      </w:r>
      <w:r w:rsidR="009C7F80">
        <w:t xml:space="preserve"> attack</w:t>
      </w:r>
      <w:r w:rsidR="002A4F66">
        <w:t xml:space="preserve"> </w:t>
      </w:r>
    </w:p>
    <w:p w:rsidR="00975A68" w:rsidRDefault="002015A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0" type="#_x0000_t32" style="position:absolute;margin-left:67.9pt;margin-top:.75pt;width:0;height:5.55pt;z-index:251688448" o:connectortype="straight"/>
        </w:pict>
      </w:r>
      <w:r>
        <w:rPr>
          <w:noProof/>
        </w:rPr>
        <w:pict>
          <v:shape id="_x0000_s1188" type="#_x0000_t32" style="position:absolute;margin-left:63.75pt;margin-top:3.3pt;width:7.5pt;height:0;z-index:251687424" o:connectortype="straight"/>
        </w:pict>
      </w:r>
      <w:r>
        <w:rPr>
          <w:noProof/>
        </w:rPr>
        <w:pict>
          <v:line id="_x0000_s1057" style="position:absolute;z-index:251648512" from="66pt,9.75pt" to="90pt,9.75pt">
            <v:stroke dashstyle="dash"/>
          </v:line>
        </w:pict>
      </w:r>
    </w:p>
    <w:p w:rsidR="00975A68" w:rsidRDefault="00975A68"/>
    <w:p w:rsidR="00975A68" w:rsidRDefault="002015AA">
      <w:r>
        <w:rPr>
          <w:noProof/>
        </w:rPr>
        <w:pict>
          <v:line id="_x0000_s1063" style="position:absolute;z-index:251650560" from="114pt,.15pt" to="168pt,.15pt">
            <v:stroke endarrow="block"/>
          </v:line>
        </w:pict>
      </w:r>
    </w:p>
    <w:p w:rsidR="00975A68" w:rsidRDefault="002015AA">
      <w:r>
        <w:rPr>
          <w:noProof/>
        </w:rPr>
        <w:pict>
          <v:shape id="_x0000_s1165" type="#_x0000_t202" style="position:absolute;margin-left:82.75pt;margin-top:4.85pt;width:79.75pt;height:29.5pt;z-index:251679232" filled="f" stroked="f">
            <v:textbox style="mso-next-textbox:#_x0000_s1165">
              <w:txbxContent>
                <w:p w:rsidR="003F29B5" w:rsidRPr="002A4F66" w:rsidRDefault="003F29B5" w:rsidP="003F29B5">
                  <w:pPr>
                    <w:rPr>
                      <w:sz w:val="16"/>
                      <w:szCs w:val="16"/>
                    </w:rPr>
                  </w:pPr>
                  <w:r w:rsidRPr="002A4F66">
                    <w:rPr>
                      <w:sz w:val="12"/>
                      <w:szCs w:val="12"/>
                    </w:rPr>
                    <w:t>Lone pair from O</w:t>
                  </w:r>
                  <w:r>
                    <w:rPr>
                      <w:sz w:val="12"/>
                      <w:szCs w:val="12"/>
                    </w:rPr>
                    <w:t xml:space="preserve"> of second OH</w:t>
                  </w:r>
                  <w:r>
                    <w:rPr>
                      <w:sz w:val="12"/>
                      <w:szCs w:val="12"/>
                      <w:vertAlign w:val="superscript"/>
                    </w:rPr>
                    <w:t xml:space="preserve">- </w:t>
                  </w:r>
                  <w:r>
                    <w:rPr>
                      <w:sz w:val="12"/>
                      <w:szCs w:val="12"/>
                    </w:rPr>
                    <w:t>f</w:t>
                  </w:r>
                  <w:r w:rsidRPr="002A4F66">
                    <w:rPr>
                      <w:sz w:val="12"/>
                      <w:szCs w:val="12"/>
                    </w:rPr>
                    <w:t>orms sigma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bond to H and makes H</w:t>
                  </w:r>
                  <w:r w:rsidRPr="003F29B5">
                    <w:rPr>
                      <w:sz w:val="12"/>
                      <w:szCs w:val="12"/>
                      <w:vertAlign w:val="subscript"/>
                    </w:rPr>
                    <w:t>2</w:t>
                  </w:r>
                  <w:r>
                    <w:rPr>
                      <w:sz w:val="12"/>
                      <w:szCs w:val="12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6pt;margin-top:13.35pt;width:228pt;height:81pt;z-index:251652608" filled="f" stroked="f">
            <v:textbox style="mso-next-textbox:#_x0000_s1071">
              <w:txbxContent>
                <w:p w:rsidR="00975A68" w:rsidRDefault="009C7F80">
                  <w:r>
                    <w:object w:dxaOrig="5577" w:dyaOrig="1858">
                      <v:shape id="_x0000_i1036" type="#_x0000_t75" style="width:213pt;height:71.25pt" o:ole="">
                        <v:imagedata r:id="rId14" o:title=""/>
                      </v:shape>
                      <o:OLEObject Type="Embed" ProgID="ACD.ChemSketch.20" ShapeID="_x0000_i1036" DrawAspect="Content" ObjectID="_1490464182" r:id="rId15"/>
                    </w:object>
                  </w:r>
                  <w:r>
                    <w:object w:dxaOrig="5577" w:dyaOrig="1858">
                      <v:shape id="_x0000_i1038" type="#_x0000_t75" style="width:213pt;height:71.25pt" o:ole="">
                        <v:imagedata r:id="rId14" o:title=""/>
                      </v:shape>
                      <o:OLEObject Type="Embed" ProgID="ACD.ChemSketch.20" ShapeID="_x0000_i1038" DrawAspect="Content" ObjectID="_1490464183" r:id="rId16"/>
                    </w:object>
                  </w:r>
                </w:p>
              </w:txbxContent>
            </v:textbox>
          </v:shape>
        </w:pict>
      </w:r>
    </w:p>
    <w:p w:rsidR="00975A68" w:rsidRDefault="00975A68"/>
    <w:p w:rsidR="00975A68" w:rsidRDefault="002015AA">
      <w:r>
        <w:rPr>
          <w:noProof/>
        </w:rPr>
        <w:pict>
          <v:shape id="_x0000_s1164" type="#_x0000_t32" style="position:absolute;margin-left:82.75pt;margin-top:12.3pt;width:24pt;height:3.05pt;z-index:251678208" o:connectortype="straight">
            <v:stroke dashstyle="dash"/>
          </v:shape>
        </w:pict>
      </w:r>
      <w:r>
        <w:rPr>
          <w:noProof/>
        </w:rPr>
        <w:pict>
          <v:shape id="_x0000_s1163" style="position:absolute;margin-left:96.25pt;margin-top:2.75pt;width:12.35pt;height:9.55pt;z-index:251677184" coordsize="247,191" path="m235,176v6,-27,12,-53,,-80c223,69,191,22,165,11,139,,107,1,80,31,53,61,26,126,,191e" filled="f">
            <v:stroke endarrow="block" endarrowwidth="narrow"/>
            <v:path arrowok="t"/>
          </v:shape>
        </w:pict>
      </w:r>
      <w:r w:rsidR="009C7F80">
        <w:t>(2)</w:t>
      </w:r>
      <w:r w:rsidR="009C7F80">
        <w:tab/>
      </w:r>
    </w:p>
    <w:p w:rsidR="00975A68" w:rsidRDefault="009C7F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Secondary </w:t>
      </w:r>
      <w:smartTag w:uri="urn:schemas-microsoft-com:office:smarttags" w:element="State">
        <w:smartTag w:uri="urn:schemas-microsoft-com:office:smarttags" w:element="place">
          <w:r>
            <w:t>OH</w:t>
          </w:r>
          <w:r>
            <w:rPr>
              <w:vertAlign w:val="superscript"/>
            </w:rPr>
            <w:t>-</w:t>
          </w:r>
        </w:smartTag>
      </w:smartTag>
      <w:r>
        <w:t xml:space="preserve"> attack</w:t>
      </w:r>
    </w:p>
    <w:p w:rsidR="00975A68" w:rsidRDefault="009C7F80">
      <w:pPr>
        <w:ind w:left="5760"/>
      </w:pPr>
      <w:r>
        <w:t>(</w:t>
      </w:r>
      <w:proofErr w:type="gramStart"/>
      <w:r>
        <w:t>the</w:t>
      </w:r>
      <w:proofErr w:type="gramEnd"/>
      <w:r>
        <w:t xml:space="preserve"> benzyl site is electron rich due to nearby phenyl  </w:t>
      </w:r>
      <w:r>
        <w:sym w:font="Symbol" w:char="F070"/>
      </w:r>
      <w:r>
        <w:t xml:space="preserve"> electrons which stabilizes </w:t>
      </w:r>
      <w:proofErr w:type="spellStart"/>
      <w:r>
        <w:t>dianion</w:t>
      </w:r>
      <w:proofErr w:type="spellEnd"/>
      <w:r>
        <w:t xml:space="preserve"> )</w:t>
      </w:r>
    </w:p>
    <w:p w:rsidR="00975A68" w:rsidRDefault="00975A68">
      <w:pPr>
        <w:ind w:left="5760"/>
      </w:pPr>
    </w:p>
    <w:p w:rsidR="00975A68" w:rsidRDefault="002015AA" w:rsidP="003F29B5">
      <w:r>
        <w:rPr>
          <w:noProof/>
        </w:rPr>
        <w:lastRenderedPageBreak/>
        <w:pict>
          <v:shape id="_x0000_s1074" type="#_x0000_t202" style="position:absolute;margin-left:21.75pt;margin-top:12.6pt;width:320.35pt;height:90pt;z-index:251653632;mso-wrap-style:none" filled="f" stroked="f">
            <v:textbox style="mso-next-textbox:#_x0000_s1074">
              <w:txbxContent>
                <w:p w:rsidR="00975A68" w:rsidRDefault="009C7F80">
                  <w:r>
                    <w:object w:dxaOrig="6523" w:dyaOrig="1882">
                      <v:shape id="_x0000_i1040" type="#_x0000_t75" style="width:306pt;height:87.75pt" o:ole="">
                        <v:imagedata r:id="rId17" o:title=""/>
                      </v:shape>
                      <o:OLEObject Type="Embed" ProgID="ACD.ChemSketch.20" ShapeID="_x0000_i1040" DrawAspect="Content" ObjectID="_1490464184" r:id="rId18"/>
                    </w:object>
                  </w:r>
                </w:p>
              </w:txbxContent>
            </v:textbox>
          </v:shape>
        </w:pict>
      </w:r>
      <w:r w:rsidR="009C7F80">
        <w:t>Hydride anion ejection and</w:t>
      </w:r>
      <w:r w:rsidR="003F29B5">
        <w:t xml:space="preserve"> </w:t>
      </w:r>
      <w:r w:rsidR="009C7F80">
        <w:t>attack</w:t>
      </w:r>
    </w:p>
    <w:p w:rsidR="003F29B5" w:rsidRDefault="002015AA" w:rsidP="003F29B5">
      <w:r>
        <w:rPr>
          <w:noProof/>
        </w:rPr>
        <w:pict>
          <v:shape id="_x0000_s1096" style="position:absolute;margin-left:128.25pt;margin-top:8.85pt;width:13pt;height:18pt;z-index:251659776" coordsize="260,360" path="m120,v70,60,140,120,120,180c220,240,110,300,,360e" filled="f">
            <v:stroke endarrow="block"/>
            <v:path arrowok="t"/>
          </v:shape>
        </w:pict>
      </w:r>
      <w:r>
        <w:rPr>
          <w:noProof/>
        </w:rPr>
        <w:pict>
          <v:shape id="_x0000_s1084" style="position:absolute;margin-left:48pt;margin-top:3.1pt;width:14pt;height:27pt;z-index:251656704" coordsize="400,360" path="m40,360c20,300,,240,40,180,80,120,220,,280,v60,,90,90,120,180e" filled="f">
            <v:stroke endarrow="classic"/>
            <v:path arrowok="t"/>
          </v:shape>
        </w:pict>
      </w:r>
    </w:p>
    <w:p w:rsidR="003F29B5" w:rsidRDefault="002015AA" w:rsidP="003F29B5">
      <w:r>
        <w:rPr>
          <w:noProof/>
        </w:rPr>
        <w:pict>
          <v:line id="_x0000_s1099" style="position:absolute;flip:x;z-index:251660800" from="120pt,12.3pt" to="126pt,21.3pt"/>
        </w:pict>
      </w:r>
      <w:r>
        <w:rPr>
          <w:noProof/>
        </w:rPr>
        <w:pict>
          <v:line id="_x0000_s1087" style="position:absolute;z-index:251657728" from="51.25pt,10.55pt" to="51.25pt,19.55pt"/>
        </w:pict>
      </w:r>
      <w:r>
        <w:rPr>
          <w:noProof/>
        </w:rPr>
        <w:pict>
          <v:line id="_x0000_s1093" style="position:absolute;flip:x y;z-index:251658752" from="44pt,9.05pt" to="56pt,18.05pt"/>
        </w:pict>
      </w:r>
    </w:p>
    <w:p w:rsidR="00975A68" w:rsidRDefault="002015AA">
      <w:r>
        <w:rPr>
          <w:noProof/>
        </w:rPr>
        <w:pict>
          <v:line id="_x0000_s1102" style="position:absolute;z-index:251661824" from="120pt,0" to="126pt,9pt"/>
        </w:pict>
      </w:r>
      <w:r>
        <w:rPr>
          <w:noProof/>
        </w:rPr>
        <w:pict>
          <v:shape id="_x0000_s1081" style="position:absolute;margin-left:75.5pt;margin-top:7.5pt;width:36pt;height:10.5pt;z-index:251655680" coordsize="720,210" path="m720,c700,75,680,150,600,180v-80,30,-260,30,-360,c140,150,70,75,,e" filled="f">
            <v:stroke endarrow="classic"/>
            <v:path arrowok="t"/>
          </v:shape>
        </w:pict>
      </w:r>
      <w:r>
        <w:rPr>
          <w:noProof/>
        </w:rPr>
        <w:pict>
          <v:line id="_x0000_s1078" style="position:absolute;z-index:251654656" from="51.25pt,4.25pt" to="105.25pt,4.25pt">
            <v:stroke dashstyle="dash"/>
          </v:line>
        </w:pict>
      </w:r>
      <w:r w:rsidR="009C7F80">
        <w:t xml:space="preserve">(3) </w:t>
      </w:r>
      <w:r w:rsidR="009C7F80">
        <w:tab/>
      </w:r>
      <w:r w:rsidR="009C7F80">
        <w:tab/>
        <w:t xml:space="preserve">      (-</w:t>
      </w:r>
      <w:r w:rsidR="009C7F80">
        <w:sym w:font="Symbol" w:char="F064"/>
      </w:r>
      <w:r w:rsidR="009C7F80">
        <w:t>)</w:t>
      </w:r>
    </w:p>
    <w:p w:rsidR="00975A68" w:rsidRDefault="00975A68"/>
    <w:p w:rsidR="00975A68" w:rsidRDefault="00975A68"/>
    <w:p w:rsidR="00975A68" w:rsidRDefault="00975A68"/>
    <w:p w:rsidR="00975A68" w:rsidRDefault="002015AA">
      <w:r>
        <w:rPr>
          <w:noProof/>
        </w:rPr>
        <w:pict>
          <v:line id="_x0000_s1141" style="position:absolute;z-index:251672064" from="48pt,6.9pt" to="48pt,18.9pt"/>
        </w:pict>
      </w:r>
      <w:r>
        <w:rPr>
          <w:noProof/>
        </w:rPr>
        <w:pict>
          <v:line id="_x0000_s1140" style="position:absolute;z-index:251671040" from="138pt,6.9pt" to="138pt,18.9pt"/>
        </w:pict>
      </w:r>
    </w:p>
    <w:p w:rsidR="00975A68" w:rsidRDefault="002015AA">
      <w:r>
        <w:rPr>
          <w:noProof/>
        </w:rPr>
        <w:pict>
          <v:line id="_x0000_s1144" style="position:absolute;z-index:251673088" from="97.25pt,5.1pt" to="97.25pt,32.1pt">
            <v:stroke endarrow="block"/>
          </v:line>
        </w:pict>
      </w:r>
      <w:r>
        <w:rPr>
          <w:noProof/>
        </w:rPr>
        <w:pict>
          <v:line id="_x0000_s1139" style="position:absolute;z-index:251670016" from="48pt,5.1pt" to="138pt,5.1pt"/>
        </w:pict>
      </w:r>
    </w:p>
    <w:p w:rsidR="003F29B5" w:rsidRDefault="003F29B5"/>
    <w:p w:rsidR="00975A68" w:rsidRDefault="009C7F80">
      <w:r>
        <w:tab/>
      </w:r>
      <w:r>
        <w:tab/>
      </w:r>
      <w:r>
        <w:tab/>
        <w:t>Exchange can be thought of in terms of separate H</w:t>
      </w:r>
      <w:r>
        <w:rPr>
          <w:vertAlign w:val="superscript"/>
        </w:rPr>
        <w:t>-</w:t>
      </w:r>
      <w:r>
        <w:t xml:space="preserve"> generation</w:t>
      </w:r>
      <w:r>
        <w:tab/>
      </w:r>
    </w:p>
    <w:p w:rsidR="00975A68" w:rsidRDefault="002015AA">
      <w:r>
        <w:rPr>
          <w:noProof/>
        </w:rPr>
        <w:pict>
          <v:shape id="_x0000_s1168" type="#_x0000_t202" style="position:absolute;margin-left:135pt;margin-top:2.1pt;width:95.5pt;height:24.75pt;z-index:251682304" filled="f" stroked="f">
            <v:textbox>
              <w:txbxContent>
                <w:p w:rsidR="002A0925" w:rsidRPr="003F29B5" w:rsidRDefault="002A0925" w:rsidP="002A092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Lone pair responds to loss of C’s bond by forming </w:t>
                  </w:r>
                  <w:r>
                    <w:rPr>
                      <w:sz w:val="12"/>
                      <w:szCs w:val="12"/>
                    </w:rPr>
                    <w:sym w:font="Symbol" w:char="F070"/>
                  </w:r>
                  <w:r>
                    <w:rPr>
                      <w:sz w:val="12"/>
                      <w:szCs w:val="12"/>
                    </w:rPr>
                    <w:t xml:space="preserve"> bond to that 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style="position:absolute;margin-left:54pt;margin-top:2.1pt;width:74.25pt;height:49.5pt;z-index:251666944;mso-position-horizontal:absolute;mso-position-vertical:absolute" coordsize="1320,990" path="m1320,450c1070,225,820,,600,90,380,180,190,585,,990e" filled="f" strokeweight="0">
            <v:stroke dashstyle="dash" endarrow="open"/>
            <v:path arrowok="t"/>
          </v:shape>
        </w:pict>
      </w:r>
    </w:p>
    <w:p w:rsidR="00975A68" w:rsidRPr="003F29B5" w:rsidRDefault="002015AA">
      <w:pPr>
        <w:rPr>
          <w:sz w:val="12"/>
          <w:szCs w:val="12"/>
        </w:rPr>
      </w:pPr>
      <w:r>
        <w:rPr>
          <w:noProof/>
          <w:sz w:val="12"/>
          <w:szCs w:val="12"/>
        </w:rPr>
        <w:pict>
          <v:shape id="_x0000_s1117" type="#_x0000_t202" style="position:absolute;margin-left:42pt;margin-top:6.3pt;width:120pt;height:126pt;z-index:251662848" filled="f" stroked="f">
            <v:textbox style="mso-next-textbox:#_x0000_s1117">
              <w:txbxContent>
                <w:p w:rsidR="00975A68" w:rsidRDefault="009C7F80">
                  <w:r>
                    <w:object w:dxaOrig="1819" w:dyaOrig="1742">
                      <v:shape id="_x0000_i1042" type="#_x0000_t75" style="width:105pt;height:100.5pt" o:ole="">
                        <v:imagedata r:id="rId19" o:title=""/>
                      </v:shape>
                      <o:OLEObject Type="Embed" ProgID="ACD.ChemSketch.20" ShapeID="_x0000_i1042" DrawAspect="Content" ObjectID="_1490464185" r:id="rId20"/>
                    </w:object>
                  </w:r>
                </w:p>
              </w:txbxContent>
            </v:textbox>
          </v:shape>
        </w:pict>
      </w:r>
      <w:r w:rsidR="003F29B5" w:rsidRPr="003F29B5">
        <w:rPr>
          <w:sz w:val="12"/>
          <w:szCs w:val="12"/>
        </w:rPr>
        <w:t xml:space="preserve">   </w:t>
      </w:r>
      <w:r w:rsidR="009C7F80" w:rsidRPr="003F29B5">
        <w:rPr>
          <w:sz w:val="12"/>
          <w:szCs w:val="12"/>
        </w:rPr>
        <w:t xml:space="preserve">(-) charge transfer </w:t>
      </w:r>
    </w:p>
    <w:p w:rsidR="00975A68" w:rsidRPr="003F29B5" w:rsidRDefault="002015AA">
      <w:pPr>
        <w:rPr>
          <w:sz w:val="12"/>
          <w:szCs w:val="12"/>
        </w:rPr>
      </w:pPr>
      <w:r>
        <w:rPr>
          <w:noProof/>
          <w:sz w:val="12"/>
          <w:szCs w:val="12"/>
        </w:rPr>
        <w:pict>
          <v:shape id="_x0000_s1167" style="position:absolute;margin-left:131pt;margin-top:11.7pt;width:5.9pt;height:11.25pt;z-index:251681280" coordsize="118,225" path="m35,c51,4,68,9,80,40v12,31,38,114,25,145c92,216,46,220,,225e" filled="f">
            <v:stroke endarrow="block"/>
            <v:path arrowok="t"/>
          </v:shape>
        </w:pict>
      </w:r>
    </w:p>
    <w:p w:rsidR="00975A68" w:rsidRDefault="002015AA">
      <w:r w:rsidRPr="002015AA">
        <w:rPr>
          <w:noProof/>
          <w:sz w:val="12"/>
          <w:szCs w:val="12"/>
        </w:rPr>
        <w:pict>
          <v:shape id="_x0000_s1120" style="position:absolute;margin-left:58.75pt;margin-top:3.1pt;width:27pt;height:25.35pt;z-index:251663872" coordsize="720,570" path="m720,570c660,315,600,60,480,30,360,,180,195,,390e" filled="f">
            <v:stroke endarrow="classic"/>
            <v:path arrowok="t"/>
          </v:shape>
        </w:pict>
      </w:r>
      <w:r>
        <w:rPr>
          <w:noProof/>
        </w:rPr>
        <w:pict>
          <v:shape id="_x0000_s1136" type="#_x0000_t202" style="position:absolute;margin-left:270pt;margin-top:9.15pt;width:1in;height:90pt;z-index:251668992;mso-wrap-style:none" filled="f" stroked="f">
            <v:textbox style="mso-next-textbox:#_x0000_s1136;mso-fit-shape-to-text:t">
              <w:txbxContent>
                <w:p w:rsidR="00975A68" w:rsidRDefault="009C7F80">
                  <w:r>
                    <w:object w:dxaOrig="845" w:dyaOrig="1526">
                      <v:shape id="_x0000_i1044" type="#_x0000_t75" style="width:42.75pt;height:77.25pt" o:ole="">
                        <v:imagedata r:id="rId21" o:title=""/>
                      </v:shape>
                      <o:OLEObject Type="Embed" ProgID="ACD.ChemSketch.20" ShapeID="_x0000_i1044" DrawAspect="Content" ObjectID="_1490464186" r:id="rId22"/>
                    </w:object>
                  </w:r>
                </w:p>
              </w:txbxContent>
            </v:textbox>
          </v:shape>
        </w:pict>
      </w:r>
      <w:r w:rsidR="009C7F80">
        <w:t xml:space="preserve">      (-</w:t>
      </w:r>
      <w:r w:rsidR="009C7F80">
        <w:sym w:font="Symbol" w:char="F064"/>
      </w:r>
      <w:r w:rsidR="009C7F80">
        <w:t>)</w:t>
      </w:r>
    </w:p>
    <w:p w:rsidR="00975A68" w:rsidRDefault="002015AA">
      <w:r>
        <w:rPr>
          <w:noProof/>
        </w:rPr>
        <w:pict>
          <v:line id="_x0000_s1124" style="position:absolute;flip:x y;z-index:251665920" from="87.5pt,5.85pt" to="111.5pt,23.85pt"/>
        </w:pict>
      </w:r>
      <w:r>
        <w:rPr>
          <w:noProof/>
        </w:rPr>
        <w:pict>
          <v:line id="_x0000_s1123" style="position:absolute;flip:x;z-index:251664896" from="91.25pt,5.85pt" to="103.25pt,23.85pt"/>
        </w:pict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tab/>
      </w:r>
      <w:r w:rsidR="009C7F80">
        <w:rPr>
          <w:b/>
        </w:rPr>
        <w:t xml:space="preserve">H </w:t>
      </w:r>
      <w:proofErr w:type="gramStart"/>
      <w:r w:rsidR="009C7F80">
        <w:rPr>
          <w:sz w:val="28"/>
          <w:szCs w:val="28"/>
          <w:vertAlign w:val="superscript"/>
        </w:rPr>
        <w:t>-</w:t>
      </w:r>
      <w:r w:rsidR="009C7F80">
        <w:rPr>
          <w:sz w:val="28"/>
          <w:szCs w:val="28"/>
        </w:rPr>
        <w:t xml:space="preserve"> </w:t>
      </w:r>
      <w:r w:rsidR="009C7F80">
        <w:t xml:space="preserve"> +</w:t>
      </w:r>
      <w:proofErr w:type="gramEnd"/>
      <w:r w:rsidR="009C7F80">
        <w:t xml:space="preserve">  </w:t>
      </w:r>
    </w:p>
    <w:p w:rsidR="00975A68" w:rsidRDefault="002015AA">
      <w:r>
        <w:rPr>
          <w:noProof/>
        </w:rPr>
        <w:pict>
          <v:shape id="_x0000_s1166" type="#_x0000_t202" style="position:absolute;margin-left:27pt;margin-top:1.85pt;width:69pt;height:24.75pt;z-index:251680256" filled="f" stroked="f">
            <v:textbox>
              <w:txbxContent>
                <w:p w:rsidR="003F29B5" w:rsidRPr="003F29B5" w:rsidRDefault="003F29B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C-H bond breaks and both electrons go to H</w:t>
                  </w:r>
                </w:p>
              </w:txbxContent>
            </v:textbox>
          </v:shape>
        </w:pict>
      </w:r>
      <w:r w:rsidR="009C7F80">
        <w:t>(3a)</w:t>
      </w:r>
      <w:r w:rsidR="009C7F80">
        <w:tab/>
      </w:r>
    </w:p>
    <w:p w:rsidR="00975A68" w:rsidRDefault="002015AA">
      <w:r>
        <w:rPr>
          <w:noProof/>
        </w:rPr>
        <w:pict>
          <v:line id="_x0000_s1133" style="position:absolute;z-index:251667968" from="174pt,8.4pt" to="204pt,8.4pt">
            <v:stroke endarrow="block"/>
          </v:line>
        </w:pict>
      </w:r>
    </w:p>
    <w:p w:rsidR="00975A68" w:rsidRDefault="00975A68"/>
    <w:p w:rsidR="00975A68" w:rsidRDefault="00975A68"/>
    <w:p w:rsidR="00975A68" w:rsidRDefault="00975A68"/>
    <w:p w:rsidR="00975A68" w:rsidRDefault="00975A68"/>
    <w:p w:rsidR="00975A68" w:rsidRDefault="009C7F80">
      <w:r>
        <w:t>Followed by H</w:t>
      </w:r>
      <w:r>
        <w:rPr>
          <w:vertAlign w:val="superscript"/>
        </w:rPr>
        <w:t>-</w:t>
      </w:r>
      <w:r>
        <w:t xml:space="preserve"> attack on second </w:t>
      </w:r>
      <w:proofErr w:type="spellStart"/>
      <w:r>
        <w:t>benzaldehyde</w:t>
      </w:r>
      <w:proofErr w:type="spellEnd"/>
    </w:p>
    <w:p w:rsidR="00975A68" w:rsidRDefault="002015AA">
      <w:r>
        <w:rPr>
          <w:noProof/>
        </w:rPr>
        <w:pict>
          <v:shape id="_x0000_s1172" type="#_x0000_t202" style="position:absolute;margin-left:87.5pt;margin-top:2.3pt;width:145.75pt;height:34.25pt;z-index:251686400" filled="f" stroked="f">
            <v:textbox>
              <w:txbxContent>
                <w:p w:rsidR="002A0925" w:rsidRPr="002A0925" w:rsidRDefault="002A0925" w:rsidP="002A092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H</w:t>
                  </w:r>
                  <w:r>
                    <w:rPr>
                      <w:sz w:val="12"/>
                      <w:szCs w:val="12"/>
                      <w:vertAlign w:val="superscript"/>
                    </w:rPr>
                    <w:t>-</w:t>
                  </w:r>
                  <w:r>
                    <w:rPr>
                      <w:sz w:val="12"/>
                      <w:szCs w:val="12"/>
                    </w:rPr>
                    <w:t xml:space="preserve"> donates both electrons to form bond with carbonyl C and </w:t>
                  </w:r>
                  <w:r>
                    <w:rPr>
                      <w:sz w:val="12"/>
                      <w:szCs w:val="12"/>
                    </w:rPr>
                    <w:sym w:font="Symbol" w:char="F070"/>
                  </w:r>
                  <w:r>
                    <w:rPr>
                      <w:sz w:val="12"/>
                      <w:szCs w:val="12"/>
                    </w:rPr>
                    <w:t xml:space="preserve"> bond of carbonyl breaks and transfers both electrons to O forming a lone pair and making O negative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style="position:absolute;margin-left:57.5pt;margin-top:8.45pt;width:11pt;height:11.35pt;z-index:251685376" coordsize="220,227" path="m25,227c12,185,,144,,112,,80,3,50,25,32,47,14,98,4,130,2v32,-2,61,6,90,15e" filled="f">
            <v:stroke endarrow="block"/>
            <v:path arrowok="t"/>
          </v:shape>
        </w:pict>
      </w:r>
      <w:r>
        <w:rPr>
          <w:noProof/>
        </w:rPr>
        <w:pict>
          <v:shape id="_x0000_s1147" type="#_x0000_t202" style="position:absolute;margin-left:30pt;margin-top:7.15pt;width:252pt;height:99pt;z-index:251674112" filled="f" stroked="f">
            <v:textbox>
              <w:txbxContent>
                <w:p w:rsidR="00975A68" w:rsidRDefault="009C7F80">
                  <w:r>
                    <w:object w:dxaOrig="4627" w:dyaOrig="1608">
                      <v:shape id="_x0000_i1046" type="#_x0000_t75" style="width:237pt;height:82.5pt" o:ole="">
                        <v:imagedata r:id="rId23" o:title=""/>
                      </v:shape>
                      <o:OLEObject Type="Embed" ProgID="ACD.ChemSketch.20" ShapeID="_x0000_i1046" DrawAspect="Content" ObjectID="_1490464187" r:id="rId24"/>
                    </w:object>
                  </w:r>
                </w:p>
              </w:txbxContent>
            </v:textbox>
          </v:shape>
        </w:pict>
      </w:r>
    </w:p>
    <w:p w:rsidR="00975A68" w:rsidRDefault="009C7F80">
      <w:r>
        <w:t xml:space="preserve">(3b)   </w:t>
      </w:r>
      <w:r>
        <w:tab/>
      </w:r>
      <w:r>
        <w:tab/>
      </w:r>
      <w:r>
        <w:tab/>
      </w:r>
      <w:r>
        <w:tab/>
      </w:r>
    </w:p>
    <w:p w:rsidR="00975A68" w:rsidRDefault="002015AA">
      <w:r>
        <w:rPr>
          <w:noProof/>
        </w:rPr>
        <w:pict>
          <v:shape id="_x0000_s1170" type="#_x0000_t32" style="position:absolute;margin-left:58.75pt;margin-top:.75pt;width:38.5pt;height:17.5pt;z-index:251684352" o:connectortype="straight">
            <v:stroke dashstyle="dash"/>
          </v:shape>
        </w:pict>
      </w:r>
      <w:r>
        <w:rPr>
          <w:noProof/>
        </w:rPr>
        <w:pict>
          <v:shape id="_x0000_s1169" style="position:absolute;margin-left:90pt;margin-top:6.1pt;width:19.75pt;height:12.15pt;z-index:251683328" coordsize="395,243" path="m385,243v5,-38,10,-76,-30,-115c315,89,204,16,145,8,86,,43,39,,78e" filled="f">
            <v:stroke endarrow="block"/>
            <v:path arrowok="t"/>
          </v:shape>
        </w:pict>
      </w:r>
    </w:p>
    <w:p w:rsidR="00975A68" w:rsidRDefault="00975A68"/>
    <w:p w:rsidR="00975A68" w:rsidRDefault="00975A68"/>
    <w:p w:rsidR="00975A68" w:rsidRDefault="00975A68"/>
    <w:p w:rsidR="00975A68" w:rsidRDefault="00975A68"/>
    <w:p w:rsidR="00975A68" w:rsidRDefault="009C7F80">
      <w:r>
        <w:t>The benzyl alcohol anion is highly basic and thus abstracts an H from H</w:t>
      </w:r>
      <w:r>
        <w:rPr>
          <w:vertAlign w:val="subscript"/>
        </w:rPr>
        <w:t>2</w:t>
      </w:r>
      <w:r>
        <w:t xml:space="preserve">O to regenerate an </w:t>
      </w:r>
      <w:smartTag w:uri="urn:schemas-microsoft-com:office:smarttags" w:element="State">
        <w:r>
          <w:t>OH</w:t>
        </w:r>
        <w:r>
          <w:rPr>
            <w:vertAlign w:val="superscript"/>
          </w:rPr>
          <w:t>-</w:t>
        </w:r>
      </w:smartTag>
      <w:r>
        <w:t xml:space="preserve"> , making the net </w:t>
      </w:r>
      <w:smartTag w:uri="urn:schemas-microsoft-com:office:smarttags" w:element="State">
        <w:r>
          <w:t>OH</w:t>
        </w:r>
        <w:r>
          <w:rPr>
            <w:vertAlign w:val="superscript"/>
          </w:rPr>
          <w:t>-</w:t>
        </w:r>
      </w:smartTag>
      <w:r>
        <w:t xml:space="preserve"> consumption 1 mole of </w:t>
      </w:r>
      <w:smartTag w:uri="urn:schemas-microsoft-com:office:smarttags" w:element="State">
        <w:smartTag w:uri="urn:schemas-microsoft-com:office:smarttags" w:element="place">
          <w:r>
            <w:t>OH</w:t>
          </w:r>
          <w:r>
            <w:rPr>
              <w:vertAlign w:val="superscript"/>
            </w:rPr>
            <w:t>-</w:t>
          </w:r>
        </w:smartTag>
      </w:smartTag>
      <w:r>
        <w:t xml:space="preserve"> for two moles of </w:t>
      </w:r>
      <w:proofErr w:type="spellStart"/>
      <w:r>
        <w:t>benzaldehyde</w:t>
      </w:r>
      <w:proofErr w:type="spellEnd"/>
      <w:r>
        <w:t xml:space="preserve"> reactant.</w:t>
      </w:r>
    </w:p>
    <w:p w:rsidR="00975A68" w:rsidRDefault="009C7F80">
      <w:r>
        <w:t xml:space="preserve">The corresponding carboxyl anion formed from the original </w:t>
      </w:r>
      <w:proofErr w:type="spellStart"/>
      <w:r>
        <w:t>dianion</w:t>
      </w:r>
      <w:proofErr w:type="spellEnd"/>
      <w:r>
        <w:t xml:space="preserve"> in (2) is charge neutralized by the Na</w:t>
      </w:r>
      <w:r>
        <w:rPr>
          <w:vertAlign w:val="superscript"/>
        </w:rPr>
        <w:t>+</w:t>
      </w:r>
      <w:r>
        <w:t xml:space="preserve"> from the </w:t>
      </w:r>
      <w:proofErr w:type="spellStart"/>
      <w:r>
        <w:t>NaOH</w:t>
      </w:r>
      <w:proofErr w:type="spellEnd"/>
      <w:r>
        <w:t xml:space="preserve">, thus producing the net products in </w:t>
      </w:r>
      <w:r>
        <w:rPr>
          <w:b/>
          <w:u w:val="single"/>
        </w:rPr>
        <w:t>1</w:t>
      </w:r>
      <w:r>
        <w:t xml:space="preserve"> above.</w:t>
      </w:r>
    </w:p>
    <w:p w:rsidR="00975A68" w:rsidRDefault="00975A68"/>
    <w:p w:rsidR="00975A68" w:rsidRDefault="00975A68">
      <w:pPr>
        <w:rPr>
          <w:vertAlign w:val="superscript"/>
        </w:rPr>
      </w:pPr>
    </w:p>
    <w:p w:rsidR="00975A68" w:rsidRDefault="009C7F80">
      <w:pPr>
        <w:rPr>
          <w:b/>
          <w:i/>
        </w:rPr>
      </w:pPr>
      <w:proofErr w:type="gramStart"/>
      <w:r>
        <w:rPr>
          <w:vertAlign w:val="superscript"/>
        </w:rPr>
        <w:t>1</w:t>
      </w:r>
      <w:proofErr w:type="gramEnd"/>
      <w:r>
        <w:t xml:space="preserve"> for further reading see for example, Carey and </w:t>
      </w:r>
      <w:proofErr w:type="spellStart"/>
      <w:r>
        <w:t>Sundberg</w:t>
      </w:r>
      <w:proofErr w:type="spellEnd"/>
      <w:r>
        <w:t xml:space="preserve">, </w:t>
      </w:r>
      <w:r>
        <w:rPr>
          <w:b/>
          <w:i/>
        </w:rPr>
        <w:t xml:space="preserve">Advanced Organic Chemistry Part </w:t>
      </w:r>
    </w:p>
    <w:p w:rsidR="009C7F80" w:rsidRPr="00C1314B" w:rsidRDefault="009C7F80">
      <w:r>
        <w:rPr>
          <w:b/>
          <w:i/>
        </w:rPr>
        <w:t xml:space="preserve">B: Reactions and Synthesis </w:t>
      </w:r>
      <w:r>
        <w:rPr>
          <w:i/>
        </w:rPr>
        <w:t>pp 218-220 2</w:t>
      </w:r>
      <w:r>
        <w:rPr>
          <w:i/>
          <w:vertAlign w:val="superscript"/>
        </w:rPr>
        <w:t>nd</w:t>
      </w:r>
      <w:r>
        <w:rPr>
          <w:i/>
        </w:rPr>
        <w:t xml:space="preserve"> edition 1983.</w:t>
      </w:r>
      <w:r w:rsidR="00C1314B">
        <w:t xml:space="preserve"> The </w:t>
      </w:r>
      <w:proofErr w:type="spellStart"/>
      <w:r w:rsidR="00C1314B">
        <w:t>Cannizzaro</w:t>
      </w:r>
      <w:proofErr w:type="spellEnd"/>
      <w:r w:rsidR="00C1314B">
        <w:t xml:space="preserve"> reaction mimics many </w:t>
      </w:r>
      <w:r w:rsidR="005F2D33">
        <w:t xml:space="preserve">biological reactions wherein </w:t>
      </w:r>
      <w:r w:rsidR="00C1314B">
        <w:t xml:space="preserve">carbonyl reductions occur. For example: </w:t>
      </w:r>
      <w:proofErr w:type="spellStart"/>
      <w:proofErr w:type="gramStart"/>
      <w:r w:rsidR="00C1314B">
        <w:t>NadH</w:t>
      </w:r>
      <w:proofErr w:type="spellEnd"/>
      <w:proofErr w:type="gramEnd"/>
      <w:r w:rsidR="00C1314B">
        <w:sym w:font="Wingdings" w:char="F0E0"/>
      </w:r>
      <w:r w:rsidR="00C1314B">
        <w:t xml:space="preserve"> </w:t>
      </w:r>
      <w:proofErr w:type="spellStart"/>
      <w:r w:rsidR="00C1314B">
        <w:t>Nad</w:t>
      </w:r>
      <w:proofErr w:type="spellEnd"/>
      <w:r w:rsidR="00C1314B">
        <w:rPr>
          <w:vertAlign w:val="superscript"/>
        </w:rPr>
        <w:t xml:space="preserve">+ </w:t>
      </w:r>
      <w:r w:rsidR="00C1314B">
        <w:t>+ H</w:t>
      </w:r>
      <w:r w:rsidR="00C1314B">
        <w:rPr>
          <w:vertAlign w:val="superscript"/>
        </w:rPr>
        <w:t>-</w:t>
      </w:r>
      <w:r w:rsidR="00C1314B">
        <w:t xml:space="preserve"> and the generated H</w:t>
      </w:r>
      <w:r w:rsidR="00C1314B">
        <w:rPr>
          <w:vertAlign w:val="superscript"/>
        </w:rPr>
        <w:t>-</w:t>
      </w:r>
      <w:r w:rsidR="00C1314B">
        <w:t xml:space="preserve"> reduces carbonyls in a variety of metabolic processes in the body. It is noted that most organic reactions find alternative routes to reduction, a difference that sets apart the biological from the purely chemical worlds.</w:t>
      </w:r>
    </w:p>
    <w:sectPr w:rsidR="009C7F80" w:rsidRPr="00C1314B" w:rsidSect="00975A68">
      <w:pgSz w:w="12240" w:h="15840"/>
      <w:pgMar w:top="900" w:right="132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95E97"/>
    <w:rsid w:val="0003411F"/>
    <w:rsid w:val="000D1386"/>
    <w:rsid w:val="00185EE3"/>
    <w:rsid w:val="002015AA"/>
    <w:rsid w:val="002A0925"/>
    <w:rsid w:val="002A4F66"/>
    <w:rsid w:val="002A61F9"/>
    <w:rsid w:val="002F2825"/>
    <w:rsid w:val="00310160"/>
    <w:rsid w:val="00367828"/>
    <w:rsid w:val="003F29B5"/>
    <w:rsid w:val="004330EF"/>
    <w:rsid w:val="00574FCB"/>
    <w:rsid w:val="005F2D33"/>
    <w:rsid w:val="005F65E7"/>
    <w:rsid w:val="00895E97"/>
    <w:rsid w:val="00975A68"/>
    <w:rsid w:val="009C7F80"/>
    <w:rsid w:val="00A37E20"/>
    <w:rsid w:val="00B97C32"/>
    <w:rsid w:val="00C1314B"/>
    <w:rsid w:val="00D65C79"/>
    <w:rsid w:val="00D93611"/>
    <w:rsid w:val="00FB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03"/>
    <o:shapelayout v:ext="edit">
      <o:idmap v:ext="edit" data="1"/>
      <o:rules v:ext="edit">
        <o:r id="V:Rule5" type="connector" idref="#_x0000_s1164"/>
        <o:r id="V:Rule6" type="connector" idref="#_x0000_s1170"/>
        <o:r id="V:Rule7" type="connector" idref="#_x0000_s1188"/>
        <o:r id="V:Rule8" type="connector" idref="#_x0000_s11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A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F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Cannizarro Reaction: Lab Experiment #10 (4/14/09)</vt:lpstr>
    </vt:vector>
  </TitlesOfParts>
  <Company>Alfred State College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Cannizarro Reaction: Lab Experiment #10 (4/14/09)</dc:title>
  <dc:creator>Help Desk</dc:creator>
  <cp:lastModifiedBy>fong</cp:lastModifiedBy>
  <cp:revision>2</cp:revision>
  <cp:lastPrinted>2014-04-15T03:15:00Z</cp:lastPrinted>
  <dcterms:created xsi:type="dcterms:W3CDTF">2015-04-14T01:03:00Z</dcterms:created>
  <dcterms:modified xsi:type="dcterms:W3CDTF">2015-04-14T01:03:00Z</dcterms:modified>
</cp:coreProperties>
</file>