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CHEM 1114 </w:t>
      </w:r>
    </w:p>
    <w:p w:rsidR="00561EBA" w:rsidRP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  <w:r w:rsidRPr="00793B74">
        <w:rPr>
          <w:b/>
          <w:sz w:val="44"/>
          <w:szCs w:val="44"/>
        </w:rPr>
        <w:t>Challenge problems 1A and 1B</w:t>
      </w:r>
    </w:p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  <w:r w:rsidRPr="00793B74">
        <w:rPr>
          <w:b/>
          <w:sz w:val="44"/>
          <w:szCs w:val="44"/>
        </w:rPr>
        <w:t>Due Monday 10 September 2012 in class</w:t>
      </w:r>
    </w:p>
    <w:p w:rsidR="00793B74" w:rsidRDefault="00793B74" w:rsidP="00793B74">
      <w:pPr>
        <w:spacing w:after="0" w:line="240" w:lineRule="auto"/>
        <w:jc w:val="center"/>
        <w:rPr>
          <w:b/>
          <w:sz w:val="44"/>
          <w:szCs w:val="44"/>
        </w:rPr>
      </w:pPr>
    </w:p>
    <w:p w:rsidR="00793B74" w:rsidRDefault="00793B74" w:rsidP="00793B74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Two samples of a boron hydride compound are decomposed.</w:t>
      </w:r>
    </w:p>
    <w:p w:rsidR="00793B74" w:rsidRDefault="00793B74" w:rsidP="00793B74">
      <w:pPr>
        <w:pStyle w:val="ListParagraph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The first sample contains 78.5% B; the second sample contains</w:t>
      </w:r>
    </w:p>
    <w:p w:rsidR="00793B74" w:rsidRDefault="00793B74" w:rsidP="00793B74">
      <w:pPr>
        <w:pStyle w:val="ListParagraph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76.9% B. However, the two samples act chemically identical.</w:t>
      </w:r>
    </w:p>
    <w:p w:rsidR="00793B74" w:rsidRDefault="00793B74" w:rsidP="00793B74">
      <w:pPr>
        <w:pStyle w:val="ListParagraph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Provide an explanation.</w:t>
      </w:r>
      <w:r w:rsidR="00E3459B">
        <w:rPr>
          <w:b/>
          <w:sz w:val="32"/>
          <w:szCs w:val="32"/>
        </w:rPr>
        <w:tab/>
        <w:t xml:space="preserve">(3 </w:t>
      </w:r>
      <w:proofErr w:type="spellStart"/>
      <w:r w:rsidR="00E3459B">
        <w:rPr>
          <w:b/>
          <w:sz w:val="32"/>
          <w:szCs w:val="32"/>
        </w:rPr>
        <w:t>pts</w:t>
      </w:r>
      <w:proofErr w:type="spellEnd"/>
      <w:r w:rsidR="00E3459B">
        <w:rPr>
          <w:b/>
          <w:sz w:val="32"/>
          <w:szCs w:val="32"/>
        </w:rPr>
        <w:t>)</w:t>
      </w:r>
    </w:p>
    <w:p w:rsidR="00793B74" w:rsidRDefault="00793B74" w:rsidP="00793B74">
      <w:pPr>
        <w:pStyle w:val="ListParagraph"/>
        <w:spacing w:after="0" w:line="240" w:lineRule="auto"/>
        <w:rPr>
          <w:b/>
          <w:sz w:val="32"/>
          <w:szCs w:val="32"/>
        </w:rPr>
      </w:pPr>
    </w:p>
    <w:p w:rsidR="00793B74" w:rsidRPr="00793B74" w:rsidRDefault="00793B74" w:rsidP="00793B74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 chemistry teacher makes the claim that if a green pea is the nucleus of an atom, that the electronic cloud radius would be about 3 miles away. Is he about right or is he way off in his scaling? </w:t>
      </w:r>
      <w:r w:rsidR="00E3459B">
        <w:rPr>
          <w:b/>
          <w:sz w:val="32"/>
          <w:szCs w:val="32"/>
        </w:rPr>
        <w:tab/>
        <w:t>(3 pts)</w:t>
      </w:r>
      <w:bookmarkStart w:id="0" w:name="_GoBack"/>
      <w:bookmarkEnd w:id="0"/>
    </w:p>
    <w:sectPr w:rsidR="00793B74" w:rsidRPr="0079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5D3"/>
    <w:multiLevelType w:val="multilevel"/>
    <w:tmpl w:val="332C6A0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74"/>
    <w:rsid w:val="00561EBA"/>
    <w:rsid w:val="00793B74"/>
    <w:rsid w:val="00E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2012-09-04T15:13:00Z</dcterms:created>
  <dcterms:modified xsi:type="dcterms:W3CDTF">2012-09-04T15:23:00Z</dcterms:modified>
</cp:coreProperties>
</file>